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FC" w:rsidRPr="007123FD" w:rsidRDefault="00F3243A" w:rsidP="00FC717C">
      <w:pPr>
        <w:rPr>
          <w:rFonts w:ascii="Times New Roman" w:hAnsi="Times New Roman"/>
          <w:caps/>
          <w:sz w:val="22"/>
          <w:szCs w:val="22"/>
        </w:rPr>
      </w:pPr>
      <w:r w:rsidRPr="007123FD">
        <w:rPr>
          <w:rFonts w:ascii="Times New Roman" w:hAnsi="Times New Roman"/>
          <w:caps/>
          <w:sz w:val="22"/>
          <w:szCs w:val="22"/>
        </w:rPr>
        <w:t>УДК</w:t>
      </w:r>
      <w:r w:rsidR="00392149">
        <w:rPr>
          <w:rFonts w:ascii="Times New Roman" w:hAnsi="Times New Roman"/>
          <w:caps/>
          <w:sz w:val="22"/>
          <w:szCs w:val="22"/>
        </w:rPr>
        <w:t xml:space="preserve"> </w:t>
      </w:r>
      <w:r w:rsidR="00392149" w:rsidRPr="00392149">
        <w:rPr>
          <w:rFonts w:ascii="Times New Roman" w:hAnsi="Times New Roman"/>
          <w:caps/>
          <w:sz w:val="22"/>
          <w:szCs w:val="22"/>
        </w:rPr>
        <w:t>537.633.2</w:t>
      </w:r>
    </w:p>
    <w:p w:rsidR="00AC69B4" w:rsidRPr="002B1C48" w:rsidRDefault="007F484C" w:rsidP="00FC717C">
      <w:pPr>
        <w:jc w:val="center"/>
        <w:rPr>
          <w:rFonts w:ascii="Times New Roman" w:hAnsi="Times New Roman"/>
          <w:sz w:val="20"/>
        </w:rPr>
      </w:pPr>
      <w:r w:rsidRPr="002B1C48">
        <w:rPr>
          <w:rFonts w:ascii="Times New Roman" w:hAnsi="Times New Roman"/>
          <w:sz w:val="20"/>
        </w:rPr>
        <w:t>В</w:t>
      </w:r>
      <w:r w:rsidR="00374475" w:rsidRPr="002B1C48">
        <w:rPr>
          <w:rFonts w:ascii="Times New Roman" w:hAnsi="Times New Roman"/>
          <w:sz w:val="20"/>
        </w:rPr>
        <w:t>.</w:t>
      </w:r>
      <w:r w:rsidRPr="002B1C48">
        <w:rPr>
          <w:rFonts w:ascii="Times New Roman" w:hAnsi="Times New Roman"/>
          <w:sz w:val="20"/>
        </w:rPr>
        <w:t>Н</w:t>
      </w:r>
      <w:r w:rsidR="00374475" w:rsidRPr="002B1C48">
        <w:rPr>
          <w:rFonts w:ascii="Times New Roman" w:hAnsi="Times New Roman"/>
          <w:sz w:val="20"/>
        </w:rPr>
        <w:t xml:space="preserve">. </w:t>
      </w:r>
      <w:r w:rsidRPr="002B1C48">
        <w:rPr>
          <w:rFonts w:ascii="Times New Roman" w:hAnsi="Times New Roman"/>
          <w:sz w:val="20"/>
        </w:rPr>
        <w:t xml:space="preserve">Ануфриев, </w:t>
      </w:r>
      <w:r w:rsidRPr="002B1C48">
        <w:rPr>
          <w:rFonts w:ascii="Times New Roman" w:hAnsi="Times New Roman"/>
          <w:sz w:val="20"/>
        </w:rPr>
        <w:t>А.В. Козлов</w:t>
      </w:r>
    </w:p>
    <w:p w:rsidR="00AC69B4" w:rsidRPr="002B1C48" w:rsidRDefault="00AC69B4" w:rsidP="00FC717C">
      <w:pPr>
        <w:jc w:val="center"/>
        <w:rPr>
          <w:rFonts w:ascii="Times New Roman" w:hAnsi="Times New Roman"/>
          <w:sz w:val="20"/>
        </w:rPr>
      </w:pPr>
      <w:r w:rsidRPr="002B1C48">
        <w:rPr>
          <w:rFonts w:ascii="Times New Roman" w:hAnsi="Times New Roman"/>
          <w:sz w:val="20"/>
        </w:rPr>
        <w:t>(</w:t>
      </w:r>
      <w:r w:rsidR="00374475" w:rsidRPr="002B1C48">
        <w:rPr>
          <w:rFonts w:ascii="Times New Roman" w:hAnsi="Times New Roman"/>
          <w:sz w:val="20"/>
        </w:rPr>
        <w:t>Москва</w:t>
      </w:r>
      <w:r w:rsidRPr="002B1C48">
        <w:rPr>
          <w:rFonts w:ascii="Times New Roman" w:hAnsi="Times New Roman"/>
          <w:sz w:val="20"/>
        </w:rPr>
        <w:t xml:space="preserve">, </w:t>
      </w:r>
      <w:r w:rsidR="007123FD" w:rsidRPr="002B1C48">
        <w:rPr>
          <w:rFonts w:ascii="Times New Roman" w:hAnsi="Times New Roman"/>
          <w:sz w:val="20"/>
        </w:rPr>
        <w:t xml:space="preserve">НИУ </w:t>
      </w:r>
      <w:r w:rsidR="00374475" w:rsidRPr="002B1C48">
        <w:rPr>
          <w:rFonts w:ascii="Times New Roman" w:hAnsi="Times New Roman"/>
          <w:sz w:val="20"/>
        </w:rPr>
        <w:t>МИЭТ</w:t>
      </w:r>
      <w:r w:rsidRPr="002B1C48">
        <w:rPr>
          <w:rFonts w:ascii="Times New Roman" w:hAnsi="Times New Roman"/>
          <w:sz w:val="20"/>
        </w:rPr>
        <w:t>)</w:t>
      </w:r>
    </w:p>
    <w:p w:rsidR="00AC69B4" w:rsidRPr="007123FD" w:rsidRDefault="00AC69B4" w:rsidP="00FC717C">
      <w:pPr>
        <w:rPr>
          <w:rFonts w:ascii="Times New Roman" w:hAnsi="Times New Roman"/>
          <w:sz w:val="22"/>
          <w:szCs w:val="22"/>
        </w:rPr>
      </w:pPr>
    </w:p>
    <w:p w:rsidR="00AC69B4" w:rsidRPr="002C661F" w:rsidRDefault="002C661F" w:rsidP="00FC717C">
      <w:pPr>
        <w:jc w:val="center"/>
        <w:rPr>
          <w:rFonts w:ascii="Times New Roman" w:hAnsi="Times New Roman"/>
          <w:b/>
          <w:sz w:val="22"/>
          <w:szCs w:val="22"/>
        </w:rPr>
      </w:pPr>
      <w:r w:rsidRPr="002C661F">
        <w:rPr>
          <w:rFonts w:ascii="Times New Roman" w:hAnsi="Times New Roman"/>
          <w:b/>
          <w:sz w:val="22"/>
          <w:szCs w:val="22"/>
        </w:rPr>
        <w:t xml:space="preserve">ИССЛЕДОВАНИЕ ИНТЕГРАЛЬНОГО МАГНИТОЧУВСТВИТЕЛЬНОГО ДАТЧИКА ХОЛЛА С P-N ПЕРЕХОДАМИ МЕТОДОМ МОДЕЛИРОВАНИЯ В </w:t>
      </w:r>
      <w:r w:rsidRPr="002C661F">
        <w:rPr>
          <w:rFonts w:ascii="Times New Roman" w:hAnsi="Times New Roman"/>
          <w:b/>
          <w:sz w:val="22"/>
          <w:szCs w:val="22"/>
          <w:lang w:val="en-US"/>
        </w:rPr>
        <w:t>SENTAURUS</w:t>
      </w:r>
      <w:r w:rsidRPr="002C661F">
        <w:rPr>
          <w:rFonts w:ascii="Times New Roman" w:hAnsi="Times New Roman"/>
          <w:b/>
          <w:sz w:val="22"/>
          <w:szCs w:val="22"/>
        </w:rPr>
        <w:t xml:space="preserve"> </w:t>
      </w:r>
      <w:r w:rsidRPr="002C661F">
        <w:rPr>
          <w:rFonts w:ascii="Times New Roman" w:hAnsi="Times New Roman"/>
          <w:b/>
          <w:sz w:val="22"/>
          <w:szCs w:val="22"/>
          <w:lang w:val="en-US"/>
        </w:rPr>
        <w:t>TCAD</w:t>
      </w:r>
    </w:p>
    <w:p w:rsidR="00AC69B4" w:rsidRPr="00171070" w:rsidRDefault="00F3243A" w:rsidP="00FC717C">
      <w:pPr>
        <w:rPr>
          <w:rFonts w:ascii="Times New Roman" w:hAnsi="Times New Roman"/>
          <w:i/>
          <w:sz w:val="20"/>
        </w:rPr>
      </w:pPr>
      <w:r w:rsidRPr="00171070">
        <w:rPr>
          <w:rFonts w:ascii="Times New Roman" w:hAnsi="Times New Roman"/>
          <w:i/>
          <w:sz w:val="20"/>
        </w:rPr>
        <w:t>Аннотация:</w:t>
      </w:r>
      <w:r w:rsidR="00171070" w:rsidRPr="00171070">
        <w:rPr>
          <w:rFonts w:ascii="Times New Roman" w:hAnsi="Times New Roman"/>
          <w:i/>
          <w:sz w:val="20"/>
        </w:rPr>
        <w:t xml:space="preserve"> </w:t>
      </w:r>
      <w:r w:rsidR="00171070" w:rsidRPr="00171070">
        <w:rPr>
          <w:rFonts w:ascii="Times New Roman" w:hAnsi="Times New Roman"/>
          <w:i/>
          <w:sz w:val="20"/>
        </w:rPr>
        <w:t xml:space="preserve">В статье </w:t>
      </w:r>
      <w:r w:rsidR="00171070" w:rsidRPr="00171070">
        <w:rPr>
          <w:rFonts w:ascii="Times New Roman" w:hAnsi="Times New Roman"/>
          <w:i/>
          <w:sz w:val="20"/>
        </w:rPr>
        <w:t xml:space="preserve">проведено исследование новой конструкции датчика Холла средствами </w:t>
      </w:r>
      <w:r w:rsidR="00171070" w:rsidRPr="00171070">
        <w:rPr>
          <w:rFonts w:ascii="Times New Roman" w:hAnsi="Times New Roman"/>
          <w:i/>
          <w:sz w:val="20"/>
        </w:rPr>
        <w:t xml:space="preserve">приборно-технологического моделирования </w:t>
      </w:r>
      <w:r w:rsidR="00171070" w:rsidRPr="00171070">
        <w:rPr>
          <w:rFonts w:ascii="Times New Roman" w:hAnsi="Times New Roman"/>
          <w:i/>
          <w:sz w:val="20"/>
          <w:lang w:val="en-US"/>
        </w:rPr>
        <w:t>Sentaurus</w:t>
      </w:r>
      <w:r w:rsidR="00171070" w:rsidRPr="00171070">
        <w:rPr>
          <w:rFonts w:ascii="Times New Roman" w:hAnsi="Times New Roman"/>
          <w:i/>
          <w:sz w:val="20"/>
        </w:rPr>
        <w:t xml:space="preserve"> </w:t>
      </w:r>
      <w:r w:rsidR="00171070" w:rsidRPr="00171070">
        <w:rPr>
          <w:rFonts w:ascii="Times New Roman" w:hAnsi="Times New Roman"/>
          <w:i/>
          <w:sz w:val="20"/>
          <w:lang w:val="en-US"/>
        </w:rPr>
        <w:t>TCAD</w:t>
      </w:r>
      <w:r w:rsidR="00171070" w:rsidRPr="00171070">
        <w:rPr>
          <w:rFonts w:ascii="Times New Roman" w:hAnsi="Times New Roman"/>
          <w:i/>
          <w:sz w:val="20"/>
        </w:rPr>
        <w:t xml:space="preserve">. </w:t>
      </w:r>
      <w:r w:rsidR="00171070" w:rsidRPr="00171070">
        <w:rPr>
          <w:rFonts w:ascii="Times New Roman" w:hAnsi="Times New Roman"/>
          <w:i/>
          <w:sz w:val="20"/>
        </w:rPr>
        <w:t>Указаны достоинства конструкции, исследовано влияние напряжения Холла от выбранных то</w:t>
      </w:r>
      <w:r w:rsidR="000B6FD8">
        <w:rPr>
          <w:rFonts w:ascii="Times New Roman" w:hAnsi="Times New Roman"/>
          <w:i/>
          <w:sz w:val="20"/>
        </w:rPr>
        <w:t>п</w:t>
      </w:r>
      <w:r w:rsidR="00171070" w:rsidRPr="00171070">
        <w:rPr>
          <w:rFonts w:ascii="Times New Roman" w:hAnsi="Times New Roman"/>
          <w:i/>
          <w:sz w:val="20"/>
        </w:rPr>
        <w:t>ологических размеров.</w:t>
      </w:r>
    </w:p>
    <w:p w:rsidR="00F3243A" w:rsidRPr="00196B36" w:rsidRDefault="00F3243A" w:rsidP="00FC717C">
      <w:pPr>
        <w:rPr>
          <w:rFonts w:ascii="Times New Roman" w:hAnsi="Times New Roman"/>
          <w:i/>
          <w:sz w:val="20"/>
          <w:lang w:val="en-US"/>
        </w:rPr>
      </w:pPr>
      <w:r w:rsidRPr="00196B36">
        <w:rPr>
          <w:rFonts w:ascii="Times New Roman" w:hAnsi="Times New Roman"/>
          <w:i/>
          <w:sz w:val="20"/>
          <w:lang w:val="en-US"/>
        </w:rPr>
        <w:t>Annotation:</w:t>
      </w:r>
      <w:r w:rsidR="00196B36" w:rsidRPr="00196B36">
        <w:rPr>
          <w:rFonts w:ascii="Times New Roman" w:hAnsi="Times New Roman"/>
          <w:i/>
          <w:sz w:val="20"/>
          <w:lang w:val="en-US"/>
        </w:rPr>
        <w:t xml:space="preserve"> The article presents a study of the new design of the Hall sensor by means of </w:t>
      </w:r>
      <w:r w:rsidR="00196B36">
        <w:rPr>
          <w:rFonts w:ascii="Times New Roman" w:hAnsi="Times New Roman"/>
          <w:i/>
          <w:sz w:val="20"/>
          <w:lang w:val="en-US"/>
        </w:rPr>
        <w:t>device</w:t>
      </w:r>
      <w:r w:rsidR="00196B36" w:rsidRPr="00196B36">
        <w:rPr>
          <w:rFonts w:ascii="Times New Roman" w:hAnsi="Times New Roman"/>
          <w:i/>
          <w:sz w:val="20"/>
          <w:lang w:val="en-US"/>
        </w:rPr>
        <w:t xml:space="preserve">-technological modeling Sentaurus TCAD. The advantages of the design are indicated, the influence of the Hall </w:t>
      </w:r>
      <w:r w:rsidR="00196B36">
        <w:rPr>
          <w:rFonts w:ascii="Times New Roman" w:hAnsi="Times New Roman"/>
          <w:i/>
          <w:sz w:val="20"/>
          <w:lang w:val="en-US"/>
        </w:rPr>
        <w:t>voltage</w:t>
      </w:r>
      <w:r w:rsidR="00196B36" w:rsidRPr="00196B36">
        <w:rPr>
          <w:rFonts w:ascii="Times New Roman" w:hAnsi="Times New Roman"/>
          <w:i/>
          <w:sz w:val="20"/>
          <w:lang w:val="en-US"/>
        </w:rPr>
        <w:t xml:space="preserve"> on the selected topological dimensions is investigated</w:t>
      </w:r>
      <w:r w:rsidR="005D2B0D" w:rsidRPr="00196B36">
        <w:rPr>
          <w:rFonts w:ascii="Times New Roman" w:hAnsi="Times New Roman"/>
          <w:i/>
          <w:sz w:val="20"/>
          <w:lang w:val="en-US"/>
        </w:rPr>
        <w:t>.</w:t>
      </w:r>
    </w:p>
    <w:p w:rsidR="00F3243A" w:rsidRPr="002F6ED3" w:rsidRDefault="00F3243A" w:rsidP="00FC717C">
      <w:pPr>
        <w:rPr>
          <w:rFonts w:ascii="Times New Roman" w:hAnsi="Times New Roman"/>
          <w:i/>
          <w:sz w:val="20"/>
        </w:rPr>
      </w:pPr>
      <w:r w:rsidRPr="002F6ED3">
        <w:rPr>
          <w:rFonts w:ascii="Times New Roman" w:hAnsi="Times New Roman"/>
          <w:i/>
          <w:sz w:val="20"/>
        </w:rPr>
        <w:t xml:space="preserve">Ключевые слова: </w:t>
      </w:r>
      <w:r w:rsidR="00374475" w:rsidRPr="002F6ED3">
        <w:rPr>
          <w:rFonts w:ascii="Times New Roman" w:hAnsi="Times New Roman"/>
          <w:i/>
          <w:sz w:val="20"/>
          <w:lang w:val="en-US"/>
        </w:rPr>
        <w:t>Synopsys</w:t>
      </w:r>
      <w:r w:rsidR="00374475" w:rsidRPr="002F6ED3">
        <w:rPr>
          <w:rFonts w:ascii="Times New Roman" w:hAnsi="Times New Roman"/>
          <w:i/>
          <w:sz w:val="20"/>
        </w:rPr>
        <w:t xml:space="preserve"> </w:t>
      </w:r>
      <w:r w:rsidR="00374475" w:rsidRPr="002F6ED3">
        <w:rPr>
          <w:rFonts w:ascii="Times New Roman" w:hAnsi="Times New Roman"/>
          <w:i/>
          <w:sz w:val="20"/>
          <w:lang w:val="en-US"/>
        </w:rPr>
        <w:t>Sentaurus</w:t>
      </w:r>
      <w:r w:rsidR="00374475" w:rsidRPr="002F6ED3">
        <w:rPr>
          <w:rFonts w:ascii="Times New Roman" w:hAnsi="Times New Roman"/>
          <w:i/>
          <w:sz w:val="20"/>
        </w:rPr>
        <w:t xml:space="preserve"> </w:t>
      </w:r>
      <w:r w:rsidR="00374475" w:rsidRPr="002F6ED3">
        <w:rPr>
          <w:rFonts w:ascii="Times New Roman" w:hAnsi="Times New Roman"/>
          <w:i/>
          <w:sz w:val="20"/>
          <w:lang w:val="en-US"/>
        </w:rPr>
        <w:t>TCAD</w:t>
      </w:r>
      <w:r w:rsidR="00374475" w:rsidRPr="002F6ED3">
        <w:rPr>
          <w:rFonts w:ascii="Times New Roman" w:hAnsi="Times New Roman"/>
          <w:i/>
          <w:sz w:val="20"/>
        </w:rPr>
        <w:t xml:space="preserve">, магнитная чувствительность, </w:t>
      </w:r>
      <w:r w:rsidR="002A0A32" w:rsidRPr="002F6ED3">
        <w:rPr>
          <w:rFonts w:ascii="Times New Roman" w:hAnsi="Times New Roman"/>
          <w:i/>
          <w:sz w:val="20"/>
        </w:rPr>
        <w:t>датчик Холла.</w:t>
      </w:r>
    </w:p>
    <w:p w:rsidR="00F3243A" w:rsidRPr="002F6ED3" w:rsidRDefault="00F3243A" w:rsidP="00FC717C">
      <w:pPr>
        <w:rPr>
          <w:rFonts w:ascii="Times New Roman" w:hAnsi="Times New Roman"/>
          <w:i/>
          <w:sz w:val="20"/>
          <w:lang w:val="en-US"/>
        </w:rPr>
      </w:pPr>
      <w:r w:rsidRPr="002F6ED3">
        <w:rPr>
          <w:rFonts w:ascii="Times New Roman" w:hAnsi="Times New Roman"/>
          <w:i/>
          <w:sz w:val="20"/>
          <w:lang w:val="en-US"/>
        </w:rPr>
        <w:t>Keywords:</w:t>
      </w:r>
      <w:r w:rsidR="0061538F" w:rsidRPr="002F6ED3">
        <w:rPr>
          <w:rFonts w:ascii="Times New Roman" w:hAnsi="Times New Roman"/>
          <w:i/>
          <w:sz w:val="20"/>
          <w:lang w:val="en-US"/>
        </w:rPr>
        <w:t xml:space="preserve"> Synopsys Sentaurus TCAD, magnetic sensitivity,</w:t>
      </w:r>
      <w:r w:rsidR="004155E2" w:rsidRPr="002F6ED3">
        <w:rPr>
          <w:rFonts w:ascii="Times New Roman" w:hAnsi="Times New Roman"/>
          <w:i/>
          <w:sz w:val="20"/>
          <w:lang w:val="en-US"/>
        </w:rPr>
        <w:t xml:space="preserve"> Hall field sensor</w:t>
      </w:r>
    </w:p>
    <w:p w:rsidR="00AC69B4" w:rsidRPr="00605422" w:rsidRDefault="00AE7FCF" w:rsidP="00FC717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Интерес к датчикам магнитного поля не угасает уже на протяжении нескольк</w:t>
      </w:r>
      <w:r w:rsidR="00DA35FE">
        <w:rPr>
          <w:rFonts w:ascii="Times New Roman" w:hAnsi="Times New Roman"/>
          <w:sz w:val="20"/>
        </w:rPr>
        <w:t>их</w:t>
      </w:r>
      <w:r>
        <w:rPr>
          <w:rFonts w:ascii="Times New Roman" w:hAnsi="Times New Roman"/>
          <w:sz w:val="20"/>
        </w:rPr>
        <w:t xml:space="preserve"> десятков лет, что связано с разработкой большого количеств</w:t>
      </w:r>
      <w:r w:rsidR="002F6ED3"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электронных приборов, работающих на измерении параметров магнитного поля. Среди них бесконтактные измерители постоянного тока, системы диагностики трубопроводов, счетчики оборотов движущихся частей в </w:t>
      </w:r>
      <w:r w:rsidR="005053AF">
        <w:rPr>
          <w:rFonts w:ascii="Times New Roman" w:hAnsi="Times New Roman"/>
          <w:sz w:val="20"/>
        </w:rPr>
        <w:t xml:space="preserve">изделиях </w:t>
      </w:r>
      <w:r>
        <w:rPr>
          <w:rFonts w:ascii="Times New Roman" w:hAnsi="Times New Roman"/>
          <w:sz w:val="20"/>
        </w:rPr>
        <w:t>автомобиле- и авиастроени</w:t>
      </w:r>
      <w:r w:rsidR="005053AF"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>, томографы в медицине и др</w:t>
      </w:r>
      <w:r w:rsidR="005053AF">
        <w:rPr>
          <w:rFonts w:ascii="Times New Roman" w:hAnsi="Times New Roman"/>
          <w:sz w:val="20"/>
        </w:rPr>
        <w:t>.</w:t>
      </w:r>
      <w:r w:rsidR="005053AF" w:rsidRPr="005053AF">
        <w:rPr>
          <w:rFonts w:ascii="Times New Roman" w:hAnsi="Times New Roman"/>
          <w:sz w:val="20"/>
        </w:rPr>
        <w:t xml:space="preserve"> </w:t>
      </w:r>
      <w:r w:rsidR="005053AF" w:rsidRPr="00605422">
        <w:rPr>
          <w:rFonts w:ascii="Times New Roman" w:hAnsi="Times New Roman"/>
          <w:sz w:val="20"/>
        </w:rPr>
        <w:t>[1]</w:t>
      </w:r>
      <w:r w:rsidR="005053AF">
        <w:rPr>
          <w:rFonts w:ascii="Times New Roman" w:hAnsi="Times New Roman"/>
          <w:sz w:val="20"/>
        </w:rPr>
        <w:t>.</w:t>
      </w:r>
      <w:r w:rsidR="00605422">
        <w:rPr>
          <w:rFonts w:ascii="Times New Roman" w:hAnsi="Times New Roman"/>
          <w:sz w:val="20"/>
        </w:rPr>
        <w:t xml:space="preserve"> С каждым годом к датчикам магнитного поля предъявляется всё больше требований</w:t>
      </w:r>
      <w:r w:rsidR="00605422" w:rsidRPr="00605422">
        <w:rPr>
          <w:rFonts w:ascii="Times New Roman" w:hAnsi="Times New Roman"/>
          <w:sz w:val="20"/>
        </w:rPr>
        <w:t xml:space="preserve">: </w:t>
      </w:r>
      <w:r w:rsidR="00605422">
        <w:rPr>
          <w:rFonts w:ascii="Times New Roman" w:hAnsi="Times New Roman"/>
          <w:sz w:val="20"/>
        </w:rPr>
        <w:t>повышение радиационной стойкости</w:t>
      </w:r>
      <w:r w:rsidR="005053AF">
        <w:rPr>
          <w:rFonts w:ascii="Times New Roman" w:hAnsi="Times New Roman"/>
          <w:sz w:val="20"/>
        </w:rPr>
        <w:t xml:space="preserve"> и диапазона температур</w:t>
      </w:r>
      <w:r w:rsidR="005053AF" w:rsidRPr="005053AF">
        <w:rPr>
          <w:rFonts w:ascii="Times New Roman" w:hAnsi="Times New Roman"/>
          <w:sz w:val="20"/>
        </w:rPr>
        <w:t>;</w:t>
      </w:r>
      <w:r w:rsidR="00605422">
        <w:rPr>
          <w:rFonts w:ascii="Times New Roman" w:hAnsi="Times New Roman"/>
          <w:sz w:val="20"/>
        </w:rPr>
        <w:t xml:space="preserve"> снижение потребляемой мощности</w:t>
      </w:r>
      <w:r w:rsidR="005053AF" w:rsidRPr="005053AF">
        <w:rPr>
          <w:rFonts w:ascii="Times New Roman" w:hAnsi="Times New Roman"/>
          <w:sz w:val="20"/>
        </w:rPr>
        <w:t>;</w:t>
      </w:r>
      <w:r w:rsidR="00605422">
        <w:rPr>
          <w:rFonts w:ascii="Times New Roman" w:hAnsi="Times New Roman"/>
          <w:sz w:val="20"/>
        </w:rPr>
        <w:t xml:space="preserve"> уменьшение размеров</w:t>
      </w:r>
      <w:r w:rsidR="005053AF" w:rsidRPr="005053AF">
        <w:rPr>
          <w:rFonts w:ascii="Times New Roman" w:hAnsi="Times New Roman"/>
          <w:sz w:val="20"/>
        </w:rPr>
        <w:t>;</w:t>
      </w:r>
      <w:r w:rsidR="00605422">
        <w:rPr>
          <w:rFonts w:ascii="Times New Roman" w:hAnsi="Times New Roman"/>
          <w:sz w:val="20"/>
        </w:rPr>
        <w:t xml:space="preserve"> возможность изготовления в едином технологическом маршруте</w:t>
      </w:r>
      <w:r w:rsidR="005053AF" w:rsidRPr="005053AF">
        <w:rPr>
          <w:rFonts w:ascii="Times New Roman" w:hAnsi="Times New Roman"/>
          <w:sz w:val="20"/>
        </w:rPr>
        <w:t xml:space="preserve"> </w:t>
      </w:r>
      <w:r w:rsidR="005053AF">
        <w:rPr>
          <w:rFonts w:ascii="Times New Roman" w:hAnsi="Times New Roman"/>
          <w:sz w:val="20"/>
        </w:rPr>
        <w:t>всей схемы</w:t>
      </w:r>
      <w:r w:rsidR="005053AF" w:rsidRPr="005053AF">
        <w:rPr>
          <w:rFonts w:ascii="Times New Roman" w:hAnsi="Times New Roman"/>
          <w:sz w:val="20"/>
        </w:rPr>
        <w:t>;</w:t>
      </w:r>
      <w:r w:rsidR="00605422">
        <w:rPr>
          <w:rFonts w:ascii="Times New Roman" w:hAnsi="Times New Roman"/>
          <w:sz w:val="20"/>
        </w:rPr>
        <w:t xml:space="preserve"> размещени</w:t>
      </w:r>
      <w:r w:rsidR="005053AF">
        <w:rPr>
          <w:rFonts w:ascii="Times New Roman" w:hAnsi="Times New Roman"/>
          <w:sz w:val="20"/>
        </w:rPr>
        <w:t>е</w:t>
      </w:r>
      <w:r w:rsidR="00605422">
        <w:rPr>
          <w:rFonts w:ascii="Times New Roman" w:hAnsi="Times New Roman"/>
          <w:sz w:val="20"/>
        </w:rPr>
        <w:t xml:space="preserve"> на одном кристалле всех элементов, измеряющих </w:t>
      </w:r>
      <w:r w:rsidR="00605422">
        <w:rPr>
          <w:rFonts w:ascii="Times New Roman" w:hAnsi="Times New Roman"/>
          <w:sz w:val="20"/>
          <w:lang w:val="en-US"/>
        </w:rPr>
        <w:t>x</w:t>
      </w:r>
      <w:r w:rsidR="00605422" w:rsidRPr="00605422">
        <w:rPr>
          <w:rFonts w:ascii="Times New Roman" w:hAnsi="Times New Roman"/>
          <w:sz w:val="20"/>
        </w:rPr>
        <w:t xml:space="preserve">, </w:t>
      </w:r>
      <w:r w:rsidR="00605422">
        <w:rPr>
          <w:rFonts w:ascii="Times New Roman" w:hAnsi="Times New Roman"/>
          <w:sz w:val="20"/>
          <w:lang w:val="en-US"/>
        </w:rPr>
        <w:t>y</w:t>
      </w:r>
      <w:r w:rsidR="00605422" w:rsidRPr="00605422">
        <w:rPr>
          <w:rFonts w:ascii="Times New Roman" w:hAnsi="Times New Roman"/>
          <w:sz w:val="20"/>
        </w:rPr>
        <w:t xml:space="preserve"> </w:t>
      </w:r>
      <w:r w:rsidR="00605422">
        <w:rPr>
          <w:rFonts w:ascii="Times New Roman" w:hAnsi="Times New Roman"/>
          <w:sz w:val="20"/>
        </w:rPr>
        <w:t xml:space="preserve">и </w:t>
      </w:r>
      <w:r w:rsidR="00605422">
        <w:rPr>
          <w:rFonts w:ascii="Times New Roman" w:hAnsi="Times New Roman"/>
          <w:sz w:val="20"/>
          <w:lang w:val="en-US"/>
        </w:rPr>
        <w:t>z</w:t>
      </w:r>
      <w:r w:rsidR="00605422" w:rsidRPr="00605422">
        <w:rPr>
          <w:rFonts w:ascii="Times New Roman" w:hAnsi="Times New Roman"/>
          <w:sz w:val="20"/>
        </w:rPr>
        <w:t>-</w:t>
      </w:r>
      <w:r w:rsidR="00605422">
        <w:rPr>
          <w:rFonts w:ascii="Times New Roman" w:hAnsi="Times New Roman"/>
          <w:sz w:val="20"/>
        </w:rPr>
        <w:t>компоненты магнитного поля</w:t>
      </w:r>
      <w:r w:rsidR="004B1002">
        <w:rPr>
          <w:rFonts w:ascii="Times New Roman" w:hAnsi="Times New Roman"/>
          <w:sz w:val="20"/>
        </w:rPr>
        <w:t xml:space="preserve"> и др</w:t>
      </w:r>
      <w:r w:rsidR="00605422">
        <w:rPr>
          <w:rFonts w:ascii="Times New Roman" w:hAnsi="Times New Roman"/>
          <w:sz w:val="20"/>
        </w:rPr>
        <w:t>.</w:t>
      </w:r>
    </w:p>
    <w:p w:rsidR="00CA3AEC" w:rsidRPr="00605422" w:rsidRDefault="00605422" w:rsidP="00FC717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Ранее было показано</w:t>
      </w:r>
      <w:r w:rsidR="005053AF">
        <w:rPr>
          <w:rFonts w:ascii="Times New Roman" w:hAnsi="Times New Roman"/>
          <w:sz w:val="20"/>
        </w:rPr>
        <w:t xml:space="preserve">, например </w:t>
      </w:r>
      <w:r w:rsidR="005053AF" w:rsidRPr="005053AF">
        <w:rPr>
          <w:rFonts w:ascii="Times New Roman" w:hAnsi="Times New Roman"/>
          <w:sz w:val="20"/>
        </w:rPr>
        <w:t>[</w:t>
      </w:r>
      <w:r w:rsidR="005053AF">
        <w:rPr>
          <w:rFonts w:ascii="Times New Roman" w:hAnsi="Times New Roman"/>
          <w:sz w:val="20"/>
        </w:rPr>
        <w:t>2</w:t>
      </w:r>
      <w:r w:rsidR="005053AF" w:rsidRPr="005053AF">
        <w:rPr>
          <w:rFonts w:ascii="Times New Roman" w:hAnsi="Times New Roman"/>
          <w:sz w:val="20"/>
        </w:rPr>
        <w:t>]</w:t>
      </w:r>
      <w:r w:rsidR="005053AF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существует много конструкций магниточувствительных элементов, отличающихся технологиями изготовления, принципами работы и набором критериев качества, однако наиболее популярными среди них остаются датчики Холла. Реализация датчиков Холла может быть различной, в этой работе проводилось исследование </w:t>
      </w:r>
      <w:r w:rsidR="00255C38">
        <w:rPr>
          <w:rFonts w:ascii="Times New Roman" w:hAnsi="Times New Roman"/>
          <w:sz w:val="20"/>
        </w:rPr>
        <w:t xml:space="preserve">средствами математического моделирования </w:t>
      </w:r>
      <w:r>
        <w:rPr>
          <w:rFonts w:ascii="Times New Roman" w:hAnsi="Times New Roman"/>
          <w:sz w:val="20"/>
        </w:rPr>
        <w:t>датчика Холла</w:t>
      </w:r>
      <w:r w:rsidR="00244C84" w:rsidRPr="00244C84">
        <w:rPr>
          <w:rFonts w:ascii="Times New Roman" w:hAnsi="Times New Roman"/>
          <w:sz w:val="20"/>
        </w:rPr>
        <w:t xml:space="preserve"> </w:t>
      </w:r>
      <w:r w:rsidR="00244C84">
        <w:rPr>
          <w:rFonts w:ascii="Times New Roman" w:hAnsi="Times New Roman"/>
          <w:sz w:val="20"/>
        </w:rPr>
        <w:t>с крестовидной топологией</w:t>
      </w:r>
      <w:r>
        <w:rPr>
          <w:rFonts w:ascii="Times New Roman" w:hAnsi="Times New Roman"/>
          <w:sz w:val="20"/>
        </w:rPr>
        <w:t xml:space="preserve">, сформированного </w:t>
      </w:r>
      <w:r w:rsidR="00983E9C"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sz w:val="20"/>
          <w:lang w:val="en-US"/>
        </w:rPr>
        <w:t>n</w:t>
      </w:r>
      <w:r w:rsidRPr="00605422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слое с переменной концентраций донорной примеси</w:t>
      </w:r>
      <w:r w:rsidR="00255C38">
        <w:rPr>
          <w:rFonts w:ascii="Times New Roman" w:hAnsi="Times New Roman"/>
          <w:sz w:val="20"/>
        </w:rPr>
        <w:t>, расположенного</w:t>
      </w:r>
      <w:r>
        <w:rPr>
          <w:rFonts w:ascii="Times New Roman" w:hAnsi="Times New Roman"/>
          <w:sz w:val="20"/>
        </w:rPr>
        <w:t xml:space="preserve"> между подложкой и слоем </w:t>
      </w:r>
      <w:r>
        <w:rPr>
          <w:rFonts w:ascii="Times New Roman" w:hAnsi="Times New Roman"/>
          <w:sz w:val="20"/>
          <w:lang w:val="en-US"/>
        </w:rPr>
        <w:t>p</w:t>
      </w:r>
      <w:r w:rsidRPr="00605422">
        <w:rPr>
          <w:rFonts w:ascii="Times New Roman" w:hAnsi="Times New Roman"/>
          <w:sz w:val="20"/>
        </w:rPr>
        <w:t>+</w:t>
      </w:r>
      <w:r>
        <w:rPr>
          <w:rFonts w:ascii="Times New Roman" w:hAnsi="Times New Roman"/>
          <w:sz w:val="20"/>
        </w:rPr>
        <w:t>типа.</w:t>
      </w:r>
    </w:p>
    <w:p w:rsidR="00392149" w:rsidRDefault="00392149" w:rsidP="00B559AE">
      <w:pPr>
        <w:rPr>
          <w:rFonts w:ascii="Times New Roman" w:hAnsi="Times New Roman"/>
          <w:sz w:val="20"/>
          <w:lang w:val="en-US"/>
        </w:rPr>
      </w:pPr>
      <w:r w:rsidRPr="00392149">
        <w:rPr>
          <w:rFonts w:ascii="Times New Roman" w:hAnsi="Times New Roman"/>
          <w:sz w:val="20"/>
        </w:rPr>
        <w:t xml:space="preserve">Внешний вид датчика, используемого в </w:t>
      </w:r>
      <w:r>
        <w:rPr>
          <w:rFonts w:ascii="Times New Roman" w:hAnsi="Times New Roman"/>
          <w:sz w:val="20"/>
        </w:rPr>
        <w:t xml:space="preserve">приборно-технологическом </w:t>
      </w:r>
      <w:r w:rsidRPr="00392149">
        <w:rPr>
          <w:rFonts w:ascii="Times New Roman" w:hAnsi="Times New Roman"/>
          <w:sz w:val="20"/>
        </w:rPr>
        <w:t xml:space="preserve">моделировании в </w:t>
      </w:r>
      <w:r w:rsidRPr="00330211">
        <w:rPr>
          <w:rFonts w:ascii="Times New Roman" w:hAnsi="Times New Roman"/>
          <w:i/>
          <w:sz w:val="20"/>
        </w:rPr>
        <w:t>TCAD</w:t>
      </w:r>
      <w:r w:rsidRPr="00392149">
        <w:rPr>
          <w:rFonts w:ascii="Times New Roman" w:hAnsi="Times New Roman"/>
          <w:sz w:val="20"/>
        </w:rPr>
        <w:t>, приведен на рис.1.</w:t>
      </w:r>
    </w:p>
    <w:p w:rsidR="00716B42" w:rsidRPr="00392149" w:rsidRDefault="00716B42" w:rsidP="007570D0">
      <w:pPr>
        <w:rPr>
          <w:rFonts w:ascii="Times New Roman" w:hAnsi="Times New Roman"/>
          <w:sz w:val="20"/>
        </w:rPr>
      </w:pPr>
      <w:r w:rsidRPr="00392149">
        <w:rPr>
          <w:rFonts w:ascii="Times New Roman" w:hAnsi="Times New Roman"/>
          <w:sz w:val="20"/>
        </w:rPr>
        <w:lastRenderedPageBreak/>
        <w:t xml:space="preserve">Принцип работы интегрального магниточувствительного датчика Холла с двумя p-n переходами (ИМДХ) схож с принципом работы классического интегрального датчика Холла. Отличие заключается в том, что ИМДХ, сформированный в диффузионной области N-типа располагается между подложкой p-типа и P+-диффузионной областью. Наличие двух p-n переходов p+–n и p-substrate-n-тип позволяет модулировать активную толщину N- слоя с помощью обратного смещения этих p-n переходов (на рис.1 толщина n-слоя </w:t>
      </w:r>
      <w:r w:rsidR="00CA501C">
        <w:rPr>
          <w:rFonts w:ascii="Times New Roman" w:hAnsi="Times New Roman"/>
          <w:sz w:val="20"/>
        </w:rPr>
        <w:t xml:space="preserve">– расстояние </w:t>
      </w:r>
      <w:r w:rsidRPr="00392149">
        <w:rPr>
          <w:rFonts w:ascii="Times New Roman" w:hAnsi="Times New Roman"/>
          <w:sz w:val="20"/>
        </w:rPr>
        <w:t>между пунктирными линиями). Таким образом, ток, протекающий в N-</w:t>
      </w:r>
      <w:r>
        <w:rPr>
          <w:rFonts w:ascii="Times New Roman" w:hAnsi="Times New Roman"/>
          <w:sz w:val="20"/>
        </w:rPr>
        <w:t>слое</w:t>
      </w:r>
      <w:r w:rsidRPr="00392149">
        <w:rPr>
          <w:rFonts w:ascii="Times New Roman" w:hAnsi="Times New Roman"/>
          <w:sz w:val="20"/>
        </w:rPr>
        <w:t xml:space="preserve"> между истоком и стоком</w:t>
      </w:r>
      <w:r w:rsidR="00CA501C">
        <w:rPr>
          <w:rFonts w:ascii="Times New Roman" w:hAnsi="Times New Roman"/>
          <w:sz w:val="20"/>
        </w:rPr>
        <w:t xml:space="preserve"> (подобно МДП транзистору)</w:t>
      </w:r>
      <w:r w:rsidRPr="00392149">
        <w:rPr>
          <w:rFonts w:ascii="Times New Roman" w:hAnsi="Times New Roman"/>
          <w:sz w:val="20"/>
        </w:rPr>
        <w:t xml:space="preserve">, в магнитном поле, и обеспечивающий разность потенциалов между контактами H1 и H2 зависит не только конструкции датчика, технологии его изготовления и потенциала стока </w:t>
      </w:r>
      <w:r w:rsidRPr="003A0895">
        <w:rPr>
          <w:rFonts w:ascii="Times New Roman" w:hAnsi="Times New Roman"/>
          <w:i/>
          <w:sz w:val="20"/>
        </w:rPr>
        <w:t>Vds</w:t>
      </w:r>
      <w:r w:rsidRPr="00392149">
        <w:rPr>
          <w:rFonts w:ascii="Times New Roman" w:hAnsi="Times New Roman"/>
          <w:sz w:val="20"/>
        </w:rPr>
        <w:t xml:space="preserve">, но также от напряжения P+–исток </w:t>
      </w:r>
      <w:r w:rsidRPr="003A0895">
        <w:rPr>
          <w:rFonts w:ascii="Times New Roman" w:hAnsi="Times New Roman"/>
          <w:i/>
          <w:sz w:val="20"/>
        </w:rPr>
        <w:t>Vp+-s</w:t>
      </w:r>
      <w:r w:rsidRPr="00392149">
        <w:rPr>
          <w:rFonts w:ascii="Times New Roman" w:hAnsi="Times New Roman"/>
          <w:sz w:val="20"/>
        </w:rPr>
        <w:t xml:space="preserve"> и P-SUBSTRATE–исток Vp-sub-s. </w:t>
      </w:r>
    </w:p>
    <w:p w:rsidR="00716B42" w:rsidRPr="00716B42" w:rsidRDefault="00716B42" w:rsidP="00FC717C">
      <w:pPr>
        <w:ind w:firstLine="708"/>
        <w:rPr>
          <w:rFonts w:ascii="Times New Roman" w:hAnsi="Times New Roman"/>
          <w:sz w:val="20"/>
        </w:rPr>
      </w:pPr>
    </w:p>
    <w:p w:rsidR="00392149" w:rsidRPr="00392149" w:rsidRDefault="00392149" w:rsidP="00FC717C">
      <w:pPr>
        <w:ind w:firstLine="0"/>
        <w:jc w:val="center"/>
        <w:rPr>
          <w:rFonts w:ascii="Times New Roman" w:hAnsi="Times New Roman"/>
          <w:sz w:val="20"/>
        </w:rPr>
      </w:pPr>
      <w:r w:rsidRPr="00392149">
        <w:rPr>
          <w:rFonts w:ascii="Times New Roman" w:hAnsi="Times New Roman"/>
          <w:sz w:val="20"/>
        </w:rPr>
        <w:drawing>
          <wp:inline distT="0" distB="0" distL="0" distR="0" wp14:anchorId="2223B05D" wp14:editId="4E31A265">
            <wp:extent cx="2488881" cy="1674421"/>
            <wp:effectExtent l="0" t="0" r="698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22" cy="16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49" w:rsidRPr="003A0895" w:rsidRDefault="00392149" w:rsidP="00BB539C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3A0895">
        <w:rPr>
          <w:rFonts w:ascii="Times New Roman" w:hAnsi="Times New Roman"/>
          <w:i/>
          <w:sz w:val="18"/>
          <w:szCs w:val="18"/>
        </w:rPr>
        <w:t xml:space="preserve">Рис.1. – Структура интегрального датчика Холла с двумя p-n переходами. Обозначения: P+– диффузионная область p-типа с высокой концентрацией, N- – диффузионная область n-типа с низкой концентрацией, P-SUBSTRATE – кремниевая подложка p-типа (КДБ-12), Sub1-4 – распределенный контакт к подложке p-типа, p+cont – контакт к P+-слою -, S – контакт к области истока (слой N-типа), D – контакт к области стока (слой N-типа), H1 </w:t>
      </w:r>
      <w:r w:rsidR="003A0895">
        <w:rPr>
          <w:rFonts w:ascii="Times New Roman" w:hAnsi="Times New Roman"/>
          <w:i/>
          <w:sz w:val="18"/>
          <w:szCs w:val="18"/>
        </w:rPr>
        <w:t xml:space="preserve">и </w:t>
      </w:r>
      <w:r w:rsidRPr="003A0895">
        <w:rPr>
          <w:rFonts w:ascii="Times New Roman" w:hAnsi="Times New Roman"/>
          <w:i/>
          <w:sz w:val="18"/>
          <w:szCs w:val="18"/>
        </w:rPr>
        <w:t>H2 – холловски</w:t>
      </w:r>
      <w:r w:rsidR="003A0895">
        <w:rPr>
          <w:rFonts w:ascii="Times New Roman" w:hAnsi="Times New Roman"/>
          <w:i/>
          <w:sz w:val="18"/>
          <w:szCs w:val="18"/>
        </w:rPr>
        <w:t>е</w:t>
      </w:r>
      <w:r w:rsidRPr="003A0895">
        <w:rPr>
          <w:rFonts w:ascii="Times New Roman" w:hAnsi="Times New Roman"/>
          <w:i/>
          <w:sz w:val="18"/>
          <w:szCs w:val="18"/>
        </w:rPr>
        <w:t xml:space="preserve"> контакт</w:t>
      </w:r>
      <w:r w:rsidR="003A0895">
        <w:rPr>
          <w:rFonts w:ascii="Times New Roman" w:hAnsi="Times New Roman"/>
          <w:i/>
          <w:sz w:val="18"/>
          <w:szCs w:val="18"/>
        </w:rPr>
        <w:t>ы</w:t>
      </w:r>
      <w:r w:rsidRPr="003A0895">
        <w:rPr>
          <w:rFonts w:ascii="Times New Roman" w:hAnsi="Times New Roman"/>
          <w:i/>
          <w:sz w:val="18"/>
          <w:szCs w:val="18"/>
        </w:rPr>
        <w:t xml:space="preserve"> </w:t>
      </w:r>
      <w:r w:rsidR="003A0895">
        <w:rPr>
          <w:rFonts w:ascii="Times New Roman" w:hAnsi="Times New Roman"/>
          <w:i/>
          <w:sz w:val="18"/>
          <w:szCs w:val="18"/>
        </w:rPr>
        <w:t xml:space="preserve">1 и </w:t>
      </w:r>
      <w:r w:rsidRPr="003A0895">
        <w:rPr>
          <w:rFonts w:ascii="Times New Roman" w:hAnsi="Times New Roman"/>
          <w:i/>
          <w:sz w:val="18"/>
          <w:szCs w:val="18"/>
        </w:rPr>
        <w:t>2.</w:t>
      </w:r>
    </w:p>
    <w:p w:rsidR="00392149" w:rsidRPr="00392149" w:rsidRDefault="00392149" w:rsidP="00FC717C">
      <w:pPr>
        <w:rPr>
          <w:rFonts w:ascii="Times New Roman" w:hAnsi="Times New Roman"/>
          <w:sz w:val="20"/>
        </w:rPr>
      </w:pPr>
      <w:r w:rsidRPr="00392149">
        <w:rPr>
          <w:rFonts w:ascii="Times New Roman" w:hAnsi="Times New Roman"/>
          <w:sz w:val="20"/>
        </w:rPr>
        <w:t xml:space="preserve">Осуществлялось математическое моделирование ВАХ зависимостей тока стока, потенциалов контактов H1 и H2 в среде </w:t>
      </w:r>
      <w:r w:rsidRPr="00330211">
        <w:rPr>
          <w:rFonts w:ascii="Times New Roman" w:hAnsi="Times New Roman"/>
          <w:i/>
          <w:sz w:val="20"/>
        </w:rPr>
        <w:t>Synopsys TCAD</w:t>
      </w:r>
      <w:r w:rsidRPr="00392149">
        <w:rPr>
          <w:rFonts w:ascii="Times New Roman" w:hAnsi="Times New Roman"/>
          <w:sz w:val="20"/>
        </w:rPr>
        <w:t xml:space="preserve">. На основе рассчитанных потенциалов электродов H1 и H2 вычислялось напряжения Холла </w:t>
      </w:r>
      <w:r w:rsidRPr="00E2768C">
        <w:rPr>
          <w:rFonts w:ascii="Times New Roman" w:hAnsi="Times New Roman"/>
          <w:i/>
          <w:sz w:val="20"/>
        </w:rPr>
        <w:t>V</w:t>
      </w:r>
      <w:r w:rsidRPr="00E2768C">
        <w:rPr>
          <w:rFonts w:ascii="Times New Roman" w:hAnsi="Times New Roman"/>
          <w:i/>
          <w:sz w:val="20"/>
          <w:vertAlign w:val="subscript"/>
        </w:rPr>
        <w:t>H</w:t>
      </w:r>
      <w:r w:rsidRPr="00E2768C">
        <w:rPr>
          <w:rFonts w:ascii="Times New Roman" w:hAnsi="Times New Roman"/>
          <w:i/>
          <w:sz w:val="20"/>
        </w:rPr>
        <w:t xml:space="preserve"> </w:t>
      </w:r>
      <w:r w:rsidRPr="00392149">
        <w:rPr>
          <w:rFonts w:ascii="Times New Roman" w:hAnsi="Times New Roman"/>
          <w:sz w:val="20"/>
        </w:rPr>
        <w:t>по формуле (1).</w:t>
      </w:r>
    </w:p>
    <w:p w:rsidR="00392149" w:rsidRPr="00392149" w:rsidRDefault="00392149" w:rsidP="00FC717C">
      <w:pPr>
        <w:jc w:val="right"/>
        <w:rPr>
          <w:rFonts w:ascii="Times New Roman" w:hAnsi="Times New Roman"/>
          <w:sz w:val="20"/>
        </w:rPr>
      </w:pPr>
      <w:r w:rsidRPr="00392149">
        <w:rPr>
          <w:rFonts w:ascii="Times New Roman" w:hAnsi="Times New Roman"/>
          <w:sz w:val="20"/>
        </w:rPr>
        <w:object w:dxaOrig="1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16.1pt" o:ole="">
            <v:imagedata r:id="rId10" o:title=""/>
          </v:shape>
          <o:OLEObject Type="Embed" ProgID="Equation.3" ShapeID="_x0000_i1025" DrawAspect="Content" ObjectID="_1600795527" r:id="rId11"/>
        </w:object>
      </w:r>
      <w:r w:rsidRPr="00392149">
        <w:rPr>
          <w:rFonts w:ascii="Times New Roman" w:hAnsi="Times New Roman"/>
          <w:sz w:val="20"/>
        </w:rPr>
        <w:tab/>
      </w:r>
      <w:r w:rsidRPr="00392149">
        <w:rPr>
          <w:rFonts w:ascii="Times New Roman" w:hAnsi="Times New Roman"/>
          <w:sz w:val="20"/>
        </w:rPr>
        <w:tab/>
      </w:r>
      <w:r w:rsidRPr="0039214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</w:t>
      </w:r>
      <w:r w:rsidR="003A0895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</w:t>
      </w:r>
      <w:r w:rsidRPr="00392149">
        <w:rPr>
          <w:rFonts w:ascii="Times New Roman" w:hAnsi="Times New Roman"/>
          <w:sz w:val="20"/>
        </w:rPr>
        <w:t>(1)</w:t>
      </w:r>
    </w:p>
    <w:p w:rsidR="00392149" w:rsidRPr="00392149" w:rsidRDefault="00392149" w:rsidP="00FC717C">
      <w:pPr>
        <w:rPr>
          <w:rFonts w:ascii="Times New Roman" w:hAnsi="Times New Roman"/>
          <w:sz w:val="20"/>
        </w:rPr>
      </w:pPr>
      <w:r w:rsidRPr="00392149">
        <w:rPr>
          <w:rFonts w:ascii="Times New Roman" w:hAnsi="Times New Roman"/>
          <w:sz w:val="20"/>
        </w:rPr>
        <w:t xml:space="preserve">Трехмерная структура ИМДХ задавалась аналитически в редакторе </w:t>
      </w:r>
      <w:r w:rsidRPr="00330211">
        <w:rPr>
          <w:rFonts w:ascii="Times New Roman" w:hAnsi="Times New Roman"/>
          <w:i/>
          <w:sz w:val="20"/>
        </w:rPr>
        <w:t>Ligament Flow Sentaurus TCAD</w:t>
      </w:r>
      <w:r w:rsidRPr="00392149">
        <w:rPr>
          <w:rFonts w:ascii="Times New Roman" w:hAnsi="Times New Roman"/>
          <w:sz w:val="20"/>
        </w:rPr>
        <w:t>. Концентрация акцепторной примеси (бор) в подложке выбиралась N</w:t>
      </w:r>
      <w:r w:rsidR="00E2768C" w:rsidRPr="00E2768C">
        <w:rPr>
          <w:rFonts w:ascii="Times New Roman" w:hAnsi="Times New Roman"/>
          <w:sz w:val="20"/>
          <w:vertAlign w:val="subscript"/>
          <w:lang w:val="en-US"/>
        </w:rPr>
        <w:t>A</w:t>
      </w:r>
      <w:r w:rsidRPr="00392149">
        <w:rPr>
          <w:rFonts w:ascii="Times New Roman" w:hAnsi="Times New Roman"/>
          <w:sz w:val="20"/>
        </w:rPr>
        <w:t>=1.2</w:t>
      </w:r>
      <w:r w:rsidR="00A0012B" w:rsidRPr="00392149">
        <w:rPr>
          <w:rFonts w:ascii="Times New Roman" w:hAnsi="Times New Roman"/>
          <w:sz w:val="20"/>
        </w:rPr>
        <w:t>·</w:t>
      </w:r>
      <w:r w:rsidRPr="00392149">
        <w:rPr>
          <w:rFonts w:ascii="Times New Roman" w:hAnsi="Times New Roman"/>
          <w:sz w:val="20"/>
        </w:rPr>
        <w:t>10</w:t>
      </w:r>
      <w:r w:rsidRPr="00A0012B">
        <w:rPr>
          <w:rFonts w:ascii="Times New Roman" w:hAnsi="Times New Roman"/>
          <w:sz w:val="20"/>
          <w:vertAlign w:val="superscript"/>
        </w:rPr>
        <w:t xml:space="preserve">16 </w:t>
      </w:r>
      <w:r w:rsidRPr="00392149">
        <w:rPr>
          <w:rFonts w:ascii="Times New Roman" w:hAnsi="Times New Roman"/>
          <w:sz w:val="20"/>
        </w:rPr>
        <w:t>см</w:t>
      </w:r>
      <w:r w:rsidRPr="00A0012B">
        <w:rPr>
          <w:rFonts w:ascii="Times New Roman" w:hAnsi="Times New Roman"/>
          <w:sz w:val="20"/>
          <w:vertAlign w:val="superscript"/>
        </w:rPr>
        <w:t>-3</w:t>
      </w:r>
      <w:r w:rsidRPr="00392149">
        <w:rPr>
          <w:rFonts w:ascii="Times New Roman" w:hAnsi="Times New Roman"/>
          <w:sz w:val="20"/>
        </w:rPr>
        <w:t xml:space="preserve"> , толщина подложки – 10 мкм. Слой N-типа, толщиной 2 мкм, имел спадающую концентрацию от 7,42·10</w:t>
      </w:r>
      <w:r w:rsidRPr="00A0012B">
        <w:rPr>
          <w:rFonts w:ascii="Times New Roman" w:hAnsi="Times New Roman"/>
          <w:sz w:val="20"/>
          <w:vertAlign w:val="superscript"/>
        </w:rPr>
        <w:t>17</w:t>
      </w:r>
      <w:r w:rsidRPr="00392149">
        <w:rPr>
          <w:rFonts w:ascii="Times New Roman" w:hAnsi="Times New Roman"/>
          <w:sz w:val="20"/>
        </w:rPr>
        <w:t xml:space="preserve"> см</w:t>
      </w:r>
      <w:r w:rsidRPr="00A0012B">
        <w:rPr>
          <w:rFonts w:ascii="Times New Roman" w:hAnsi="Times New Roman"/>
          <w:sz w:val="20"/>
          <w:vertAlign w:val="superscript"/>
        </w:rPr>
        <w:t>-3</w:t>
      </w:r>
      <w:r w:rsidRPr="00392149">
        <w:rPr>
          <w:rFonts w:ascii="Times New Roman" w:hAnsi="Times New Roman"/>
          <w:sz w:val="20"/>
        </w:rPr>
        <w:t xml:space="preserve"> на границе с p+-слоем до 1,2·10</w:t>
      </w:r>
      <w:r w:rsidRPr="00A0012B">
        <w:rPr>
          <w:rFonts w:ascii="Times New Roman" w:hAnsi="Times New Roman"/>
          <w:sz w:val="20"/>
          <w:vertAlign w:val="superscript"/>
        </w:rPr>
        <w:t>16</w:t>
      </w:r>
      <w:r w:rsidRPr="00392149">
        <w:rPr>
          <w:rFonts w:ascii="Times New Roman" w:hAnsi="Times New Roman"/>
          <w:sz w:val="20"/>
        </w:rPr>
        <w:t xml:space="preserve"> см</w:t>
      </w:r>
      <w:r w:rsidRPr="00A0012B">
        <w:rPr>
          <w:rFonts w:ascii="Times New Roman" w:hAnsi="Times New Roman"/>
          <w:sz w:val="20"/>
          <w:vertAlign w:val="superscript"/>
        </w:rPr>
        <w:t>-3</w:t>
      </w:r>
      <w:r w:rsidRPr="00392149">
        <w:rPr>
          <w:rFonts w:ascii="Times New Roman" w:hAnsi="Times New Roman"/>
          <w:sz w:val="20"/>
        </w:rPr>
        <w:t xml:space="preserve"> в подложке. Слой P+-типа, толщиной 0,2 мкм, имел спадающую концентрацию от 3·10</w:t>
      </w:r>
      <w:r w:rsidRPr="00A0012B">
        <w:rPr>
          <w:rFonts w:ascii="Times New Roman" w:hAnsi="Times New Roman"/>
          <w:sz w:val="20"/>
          <w:vertAlign w:val="superscript"/>
        </w:rPr>
        <w:t>21</w:t>
      </w:r>
      <w:r w:rsidRPr="00392149">
        <w:rPr>
          <w:rFonts w:ascii="Times New Roman" w:hAnsi="Times New Roman"/>
          <w:sz w:val="20"/>
        </w:rPr>
        <w:t xml:space="preserve"> см</w:t>
      </w:r>
      <w:r w:rsidRPr="00A0012B">
        <w:rPr>
          <w:rFonts w:ascii="Times New Roman" w:hAnsi="Times New Roman"/>
          <w:sz w:val="20"/>
          <w:vertAlign w:val="superscript"/>
        </w:rPr>
        <w:t>-3</w:t>
      </w:r>
      <w:r w:rsidRPr="00392149">
        <w:rPr>
          <w:rFonts w:ascii="Times New Roman" w:hAnsi="Times New Roman"/>
          <w:sz w:val="20"/>
        </w:rPr>
        <w:t xml:space="preserve"> на поверхности до 7·10</w:t>
      </w:r>
      <w:r w:rsidRPr="00A0012B">
        <w:rPr>
          <w:rFonts w:ascii="Times New Roman" w:hAnsi="Times New Roman"/>
          <w:sz w:val="20"/>
          <w:vertAlign w:val="superscript"/>
        </w:rPr>
        <w:t>17</w:t>
      </w:r>
      <w:r w:rsidRPr="00392149">
        <w:rPr>
          <w:rFonts w:ascii="Times New Roman" w:hAnsi="Times New Roman"/>
          <w:sz w:val="20"/>
        </w:rPr>
        <w:t xml:space="preserve"> см</w:t>
      </w:r>
      <w:r w:rsidRPr="00A0012B">
        <w:rPr>
          <w:rFonts w:ascii="Times New Roman" w:hAnsi="Times New Roman"/>
          <w:sz w:val="20"/>
          <w:vertAlign w:val="superscript"/>
        </w:rPr>
        <w:t>-3</w:t>
      </w:r>
      <w:r w:rsidRPr="00392149">
        <w:rPr>
          <w:rFonts w:ascii="Times New Roman" w:hAnsi="Times New Roman"/>
          <w:sz w:val="20"/>
        </w:rPr>
        <w:t xml:space="preserve"> на границе со слоем N-типа. На поверхности формировались контактные </w:t>
      </w:r>
      <w:r w:rsidRPr="00392149">
        <w:rPr>
          <w:rFonts w:ascii="Times New Roman" w:hAnsi="Times New Roman"/>
          <w:sz w:val="20"/>
        </w:rPr>
        <w:lastRenderedPageBreak/>
        <w:t xml:space="preserve">окна к областям, в соответствии с рис.1. Взаимное расположение областей и контактов прибора задавались в топологическом редакторе </w:t>
      </w:r>
      <w:r w:rsidRPr="00330211">
        <w:rPr>
          <w:rFonts w:ascii="Times New Roman" w:hAnsi="Times New Roman"/>
          <w:i/>
          <w:sz w:val="20"/>
        </w:rPr>
        <w:t>Ligament Layout Synopsys TCAD</w:t>
      </w:r>
      <w:r w:rsidRPr="00392149">
        <w:rPr>
          <w:rFonts w:ascii="Times New Roman" w:hAnsi="Times New Roman"/>
          <w:sz w:val="20"/>
        </w:rPr>
        <w:t>.</w:t>
      </w:r>
    </w:p>
    <w:p w:rsidR="00392149" w:rsidRPr="00392149" w:rsidRDefault="00392149" w:rsidP="00E2768C">
      <w:pPr>
        <w:rPr>
          <w:rFonts w:ascii="Times New Roman" w:hAnsi="Times New Roman"/>
          <w:sz w:val="20"/>
        </w:rPr>
      </w:pPr>
      <w:r w:rsidRPr="00392149">
        <w:rPr>
          <w:rFonts w:ascii="Times New Roman" w:hAnsi="Times New Roman"/>
          <w:sz w:val="20"/>
        </w:rPr>
        <w:t xml:space="preserve">Расчет электрических ВАХ и электрофизических параметров областей прибора осуществлялся в программе </w:t>
      </w:r>
      <w:r w:rsidRPr="00330211">
        <w:rPr>
          <w:rFonts w:ascii="Times New Roman" w:hAnsi="Times New Roman"/>
          <w:i/>
          <w:sz w:val="20"/>
        </w:rPr>
        <w:t>SDEVICE Sentaurus TCAD</w:t>
      </w:r>
      <w:r w:rsidRPr="00392149">
        <w:rPr>
          <w:rFonts w:ascii="Times New Roman" w:hAnsi="Times New Roman"/>
          <w:sz w:val="20"/>
        </w:rPr>
        <w:t xml:space="preserve">. Применялось диффузионно-дрейфовая модель, учитывающая вычисление токов и потенциалов прибора на основе системы уравнений непрерывности для электронов и дырок и уравнения Пуассона в узлах сетки конечных элементов. Построение ВАХ и вычисление напряжения Холла в соответствии с (1) осуществлялось в программе </w:t>
      </w:r>
      <w:r w:rsidRPr="00330211">
        <w:rPr>
          <w:rFonts w:ascii="Times New Roman" w:hAnsi="Times New Roman"/>
          <w:i/>
          <w:sz w:val="20"/>
        </w:rPr>
        <w:t>INSPECT Sentaurus TCAD</w:t>
      </w:r>
      <w:r w:rsidRPr="00392149">
        <w:rPr>
          <w:rFonts w:ascii="Times New Roman" w:hAnsi="Times New Roman"/>
          <w:sz w:val="20"/>
        </w:rPr>
        <w:t xml:space="preserve">, двумерные и трехмерные распределения электрофизических параметров строились в программе </w:t>
      </w:r>
      <w:r w:rsidRPr="00330211">
        <w:rPr>
          <w:rFonts w:ascii="Times New Roman" w:hAnsi="Times New Roman"/>
          <w:i/>
          <w:sz w:val="20"/>
        </w:rPr>
        <w:t>Tecplot SV Sentaurus TCAD</w:t>
      </w:r>
      <w:r w:rsidRPr="00392149">
        <w:rPr>
          <w:rFonts w:ascii="Times New Roman" w:hAnsi="Times New Roman"/>
          <w:sz w:val="20"/>
        </w:rPr>
        <w:t>. Отдельно параметры модели не уточнялись, т.к. электрические и технологические параметры модели и результаты моделирования соответствовали ранее экспериментально изготовленным и измеренным образцам приборов ИМДХ.</w:t>
      </w:r>
    </w:p>
    <w:p w:rsidR="00392149" w:rsidRPr="00392149" w:rsidRDefault="00392149" w:rsidP="00E2768C">
      <w:pPr>
        <w:rPr>
          <w:rFonts w:ascii="Times New Roman" w:hAnsi="Times New Roman"/>
          <w:sz w:val="20"/>
        </w:rPr>
      </w:pPr>
      <w:r w:rsidRPr="00392149">
        <w:rPr>
          <w:rFonts w:ascii="Times New Roman" w:hAnsi="Times New Roman"/>
          <w:sz w:val="20"/>
        </w:rPr>
        <w:t>Датчик Холла подключался к электрический цепи по схеме с общим истоком. На электрод стока устанавливалось постоянное напряжение сток – исток Vds = 2 В, контакт P+ электрически замыкался с распределенным контактом подложки P-SUB, на которые относительно истока подавалось обратное напряжение Vp-sub-p+ – s = -2 В.</w:t>
      </w:r>
    </w:p>
    <w:p w:rsidR="00392149" w:rsidRPr="00392149" w:rsidRDefault="00392149" w:rsidP="00E2768C">
      <w:pPr>
        <w:rPr>
          <w:rFonts w:ascii="Times New Roman" w:hAnsi="Times New Roman"/>
          <w:sz w:val="20"/>
        </w:rPr>
      </w:pPr>
      <w:r w:rsidRPr="00392149">
        <w:rPr>
          <w:rFonts w:ascii="Times New Roman" w:hAnsi="Times New Roman"/>
          <w:sz w:val="20"/>
        </w:rPr>
        <w:t>Расстояние между краями противоположных лепестков N-слоя исходной конструкции ИМДХ (параметр «A» на рис.2) составляло 100 мкм. Длина лепестков «крестовидного» N-слоя (параметр «B») – 50 мкм. Длина омических контактов к N-слою (параметр «C») – 45 мкм. Ширина омических контактов не изменялась и составляла 2 мкм.</w:t>
      </w:r>
    </w:p>
    <w:p w:rsidR="00392149" w:rsidRPr="00B54BEA" w:rsidRDefault="00392149" w:rsidP="00FC717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54BE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12FE8E3" wp14:editId="06063166">
            <wp:extent cx="1430977" cy="1787743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72" cy="179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49" w:rsidRPr="00FC717C" w:rsidRDefault="00392149" w:rsidP="00FC717C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FC717C">
        <w:rPr>
          <w:rFonts w:ascii="Times New Roman" w:hAnsi="Times New Roman"/>
          <w:i/>
          <w:sz w:val="18"/>
          <w:szCs w:val="18"/>
        </w:rPr>
        <w:t xml:space="preserve">Рис.2 - Топология </w:t>
      </w:r>
      <w:r w:rsidRPr="00FC717C">
        <w:rPr>
          <w:rFonts w:ascii="Times New Roman" w:hAnsi="Times New Roman"/>
          <w:i/>
          <w:sz w:val="18"/>
          <w:szCs w:val="18"/>
          <w:lang w:val="en-US"/>
        </w:rPr>
        <w:t>N</w:t>
      </w:r>
      <w:r w:rsidRPr="00FC717C">
        <w:rPr>
          <w:rFonts w:ascii="Times New Roman" w:hAnsi="Times New Roman"/>
          <w:i/>
          <w:sz w:val="18"/>
          <w:szCs w:val="18"/>
        </w:rPr>
        <w:t>-слоя (активная область)</w:t>
      </w:r>
    </w:p>
    <w:p w:rsidR="00442471" w:rsidRDefault="00442471" w:rsidP="00FC717C">
      <w:pPr>
        <w:ind w:firstLine="708"/>
        <w:rPr>
          <w:rFonts w:ascii="Times New Roman" w:hAnsi="Times New Roman"/>
          <w:sz w:val="20"/>
          <w:lang w:val="en-US"/>
        </w:rPr>
      </w:pPr>
      <w:r w:rsidRPr="00917AB1">
        <w:rPr>
          <w:rFonts w:ascii="Times New Roman" w:hAnsi="Times New Roman"/>
          <w:sz w:val="20"/>
        </w:rPr>
        <w:t>Путем математического моделирования исследовано влияния магнитного поля, направленного</w:t>
      </w:r>
      <w:r w:rsidRPr="00442471">
        <w:rPr>
          <w:rFonts w:ascii="Times New Roman" w:hAnsi="Times New Roman"/>
          <w:sz w:val="20"/>
        </w:rPr>
        <w:t xml:space="preserve"> ортогонально поверхности кристалла вглубь ИМДХ, на величину напряжения Холла, рассчитываемого по формуле (1). Результаты представлены на рис.</w:t>
      </w:r>
      <w:r>
        <w:rPr>
          <w:rFonts w:ascii="Times New Roman" w:hAnsi="Times New Roman"/>
          <w:sz w:val="20"/>
        </w:rPr>
        <w:t>3</w:t>
      </w:r>
      <w:r w:rsidRPr="00442471">
        <w:rPr>
          <w:rFonts w:ascii="Times New Roman" w:hAnsi="Times New Roman"/>
          <w:sz w:val="20"/>
        </w:rPr>
        <w:t>. Величина магнитной индукции изменялась от 0 до 1Тл.</w:t>
      </w:r>
    </w:p>
    <w:p w:rsidR="00442471" w:rsidRPr="00261ACB" w:rsidRDefault="00442471" w:rsidP="00FC717C">
      <w:pPr>
        <w:jc w:val="center"/>
        <w:rPr>
          <w:rFonts w:ascii="Times New Roman" w:hAnsi="Times New Roman"/>
          <w:sz w:val="26"/>
          <w:szCs w:val="26"/>
        </w:rPr>
      </w:pPr>
      <w:r w:rsidRPr="00442471">
        <w:rPr>
          <w:rFonts w:ascii="Times New Roman" w:hAnsi="Times New Roman"/>
          <w:noProof/>
          <w:sz w:val="20"/>
        </w:rPr>
        <w:lastRenderedPageBreak/>
        <w:drawing>
          <wp:inline distT="0" distB="0" distL="0" distR="0" wp14:anchorId="36A1BCDE" wp14:editId="75D76DEE">
            <wp:extent cx="3188525" cy="1751611"/>
            <wp:effectExtent l="0" t="0" r="12065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2471" w:rsidRPr="00442471" w:rsidRDefault="00442471" w:rsidP="00FC717C">
      <w:pPr>
        <w:rPr>
          <w:rFonts w:ascii="Times New Roman" w:hAnsi="Times New Roman"/>
          <w:sz w:val="18"/>
          <w:szCs w:val="18"/>
        </w:rPr>
      </w:pPr>
    </w:p>
    <w:p w:rsidR="00442471" w:rsidRPr="00442471" w:rsidRDefault="00442471" w:rsidP="00FC717C">
      <w:pPr>
        <w:jc w:val="center"/>
        <w:rPr>
          <w:rFonts w:ascii="Times New Roman" w:hAnsi="Times New Roman"/>
          <w:sz w:val="18"/>
          <w:szCs w:val="18"/>
        </w:rPr>
      </w:pPr>
      <w:r w:rsidRPr="00442471">
        <w:rPr>
          <w:rFonts w:ascii="Times New Roman" w:hAnsi="Times New Roman"/>
          <w:sz w:val="18"/>
          <w:szCs w:val="18"/>
        </w:rPr>
        <w:t>Рис.</w:t>
      </w:r>
      <w:r w:rsidRPr="00442471">
        <w:rPr>
          <w:rFonts w:ascii="Times New Roman" w:hAnsi="Times New Roman"/>
          <w:sz w:val="18"/>
          <w:szCs w:val="18"/>
        </w:rPr>
        <w:t>3</w:t>
      </w:r>
      <w:r w:rsidRPr="00442471">
        <w:rPr>
          <w:rFonts w:ascii="Times New Roman" w:hAnsi="Times New Roman"/>
          <w:sz w:val="18"/>
          <w:szCs w:val="18"/>
        </w:rPr>
        <w:t xml:space="preserve"> Влияние магнитно</w:t>
      </w:r>
      <w:r w:rsidR="00D94412">
        <w:rPr>
          <w:rFonts w:ascii="Times New Roman" w:hAnsi="Times New Roman"/>
          <w:sz w:val="18"/>
          <w:szCs w:val="18"/>
        </w:rPr>
        <w:t>го</w:t>
      </w:r>
      <w:r w:rsidRPr="00442471">
        <w:rPr>
          <w:rFonts w:ascii="Times New Roman" w:hAnsi="Times New Roman"/>
          <w:sz w:val="18"/>
          <w:szCs w:val="18"/>
        </w:rPr>
        <w:t xml:space="preserve"> </w:t>
      </w:r>
      <w:r w:rsidR="00D94412">
        <w:rPr>
          <w:rFonts w:ascii="Times New Roman" w:hAnsi="Times New Roman"/>
          <w:sz w:val="18"/>
          <w:szCs w:val="18"/>
        </w:rPr>
        <w:t>поля</w:t>
      </w:r>
      <w:r w:rsidRPr="00442471">
        <w:rPr>
          <w:rFonts w:ascii="Times New Roman" w:hAnsi="Times New Roman"/>
          <w:sz w:val="18"/>
          <w:szCs w:val="18"/>
        </w:rPr>
        <w:t xml:space="preserve"> на напряжения Холла ИМДХ при </w:t>
      </w:r>
      <w:r w:rsidRPr="00442471">
        <w:rPr>
          <w:rFonts w:ascii="Times New Roman" w:hAnsi="Times New Roman"/>
          <w:i/>
          <w:sz w:val="18"/>
          <w:szCs w:val="18"/>
          <w:lang w:val="en-US"/>
        </w:rPr>
        <w:t>Vds</w:t>
      </w:r>
      <w:r w:rsidRPr="00442471">
        <w:rPr>
          <w:rFonts w:ascii="Times New Roman" w:hAnsi="Times New Roman"/>
          <w:sz w:val="18"/>
          <w:szCs w:val="18"/>
        </w:rPr>
        <w:t xml:space="preserve"> = 2В и </w:t>
      </w:r>
      <w:r w:rsidRPr="00442471">
        <w:rPr>
          <w:rFonts w:ascii="Times New Roman" w:hAnsi="Times New Roman"/>
          <w:i/>
          <w:sz w:val="18"/>
          <w:szCs w:val="18"/>
          <w:lang w:val="en-US"/>
        </w:rPr>
        <w:t>Vp</w:t>
      </w:r>
      <w:r w:rsidRPr="00442471">
        <w:rPr>
          <w:rFonts w:ascii="Times New Roman" w:hAnsi="Times New Roman"/>
          <w:i/>
          <w:sz w:val="18"/>
          <w:szCs w:val="18"/>
        </w:rPr>
        <w:t>+-</w:t>
      </w:r>
      <w:r w:rsidRPr="00442471">
        <w:rPr>
          <w:rFonts w:ascii="Times New Roman" w:hAnsi="Times New Roman"/>
          <w:i/>
          <w:sz w:val="18"/>
          <w:szCs w:val="18"/>
          <w:lang w:val="en-US"/>
        </w:rPr>
        <w:t>s</w:t>
      </w:r>
      <w:r w:rsidRPr="00442471">
        <w:rPr>
          <w:rFonts w:ascii="Times New Roman" w:hAnsi="Times New Roman"/>
          <w:sz w:val="18"/>
          <w:szCs w:val="18"/>
        </w:rPr>
        <w:t xml:space="preserve"> = -2В</w:t>
      </w:r>
    </w:p>
    <w:p w:rsidR="00442471" w:rsidRPr="00442471" w:rsidRDefault="00442471" w:rsidP="00D94412">
      <w:pPr>
        <w:rPr>
          <w:rFonts w:ascii="Times New Roman" w:hAnsi="Times New Roman"/>
          <w:sz w:val="20"/>
        </w:rPr>
      </w:pPr>
      <w:r w:rsidRPr="00442471">
        <w:rPr>
          <w:rFonts w:ascii="Times New Roman" w:hAnsi="Times New Roman"/>
          <w:sz w:val="20"/>
        </w:rPr>
        <w:t xml:space="preserve">С целью поиска оптимальной по напряжению Холла конструкции </w:t>
      </w:r>
      <w:r w:rsidRPr="00917AB1">
        <w:rPr>
          <w:rFonts w:ascii="Times New Roman" w:hAnsi="Times New Roman"/>
          <w:sz w:val="20"/>
        </w:rPr>
        <w:t xml:space="preserve">ИМДХ проводилось исследование влияния параметров «В» и «С» на </w:t>
      </w:r>
      <w:r w:rsidRPr="00917AB1">
        <w:rPr>
          <w:rFonts w:ascii="Times New Roman" w:hAnsi="Times New Roman"/>
          <w:i/>
          <w:sz w:val="20"/>
          <w:lang w:val="en-US"/>
        </w:rPr>
        <w:t>V</w:t>
      </w:r>
      <w:r w:rsidRPr="00917AB1">
        <w:rPr>
          <w:rFonts w:ascii="Times New Roman" w:hAnsi="Times New Roman"/>
          <w:i/>
          <w:sz w:val="20"/>
          <w:vertAlign w:val="subscript"/>
          <w:lang w:val="en-US"/>
        </w:rPr>
        <w:t>H</w:t>
      </w:r>
      <w:r w:rsidRPr="00917AB1">
        <w:rPr>
          <w:rFonts w:ascii="Times New Roman" w:hAnsi="Times New Roman"/>
          <w:sz w:val="20"/>
        </w:rPr>
        <w:t>. В расчетах параметр «В» имел следующие значения: 10, 20, 35, 50, 65 и 80</w:t>
      </w:r>
      <w:r w:rsidRPr="00442471">
        <w:rPr>
          <w:rFonts w:ascii="Times New Roman" w:hAnsi="Times New Roman"/>
          <w:sz w:val="20"/>
        </w:rPr>
        <w:t xml:space="preserve"> мкм, соответственно. При этом параметр «С» (длина омического контакта к «лепесткам» </w:t>
      </w:r>
      <w:r w:rsidRPr="00442471">
        <w:rPr>
          <w:rFonts w:ascii="Times New Roman" w:hAnsi="Times New Roman"/>
          <w:i/>
          <w:sz w:val="20"/>
          <w:lang w:val="en-US"/>
        </w:rPr>
        <w:t>N</w:t>
      </w:r>
      <w:r w:rsidRPr="00442471">
        <w:rPr>
          <w:rFonts w:ascii="Times New Roman" w:hAnsi="Times New Roman"/>
          <w:i/>
          <w:sz w:val="20"/>
        </w:rPr>
        <w:t>-</w:t>
      </w:r>
      <w:r w:rsidRPr="00442471">
        <w:rPr>
          <w:rFonts w:ascii="Times New Roman" w:hAnsi="Times New Roman"/>
          <w:sz w:val="20"/>
        </w:rPr>
        <w:t>слоя) в каждом случае на 5 мкм был меньше, т.е. действовало правило «С»=«</w:t>
      </w:r>
      <w:r w:rsidRPr="00442471">
        <w:rPr>
          <w:rFonts w:ascii="Times New Roman" w:hAnsi="Times New Roman"/>
          <w:sz w:val="20"/>
          <w:lang w:val="en-US"/>
        </w:rPr>
        <w:t>B</w:t>
      </w:r>
      <w:r w:rsidRPr="00442471">
        <w:rPr>
          <w:rFonts w:ascii="Times New Roman" w:hAnsi="Times New Roman"/>
          <w:sz w:val="20"/>
        </w:rPr>
        <w:t xml:space="preserve">»-5. Ширина омического контакта </w:t>
      </w:r>
      <w:r w:rsidRPr="00442471">
        <w:rPr>
          <w:rFonts w:ascii="Times New Roman" w:hAnsi="Times New Roman"/>
          <w:i/>
          <w:sz w:val="20"/>
          <w:lang w:val="en-US"/>
        </w:rPr>
        <w:t>N</w:t>
      </w:r>
      <w:r w:rsidRPr="00442471">
        <w:rPr>
          <w:rFonts w:ascii="Times New Roman" w:hAnsi="Times New Roman"/>
          <w:i/>
          <w:sz w:val="20"/>
        </w:rPr>
        <w:t>-</w:t>
      </w:r>
      <w:r w:rsidRPr="00442471">
        <w:rPr>
          <w:rFonts w:ascii="Times New Roman" w:hAnsi="Times New Roman"/>
          <w:sz w:val="20"/>
        </w:rPr>
        <w:t xml:space="preserve"> составляла 2 мкм, контакт располагался симметрично относительно «лепестка» слоя. Результаты моделирования представлены на рис.</w:t>
      </w:r>
      <w:r w:rsidR="00917AB1" w:rsidRPr="00917AB1">
        <w:rPr>
          <w:rFonts w:ascii="Times New Roman" w:hAnsi="Times New Roman"/>
          <w:sz w:val="20"/>
        </w:rPr>
        <w:t>4</w:t>
      </w:r>
      <w:r w:rsidRPr="00442471">
        <w:rPr>
          <w:rFonts w:ascii="Times New Roman" w:hAnsi="Times New Roman"/>
          <w:sz w:val="20"/>
        </w:rPr>
        <w:t>.</w:t>
      </w:r>
    </w:p>
    <w:p w:rsidR="00442471" w:rsidRDefault="00442471" w:rsidP="00D94412">
      <w:pPr>
        <w:rPr>
          <w:rFonts w:ascii="Times New Roman" w:hAnsi="Times New Roman"/>
          <w:sz w:val="20"/>
        </w:rPr>
      </w:pPr>
      <w:r w:rsidRPr="00442471">
        <w:rPr>
          <w:rFonts w:ascii="Times New Roman" w:hAnsi="Times New Roman"/>
          <w:sz w:val="20"/>
        </w:rPr>
        <w:t>Как видно из рис.</w:t>
      </w:r>
      <w:r w:rsidR="00917AB1" w:rsidRPr="00917AB1">
        <w:rPr>
          <w:rFonts w:ascii="Times New Roman" w:hAnsi="Times New Roman"/>
          <w:sz w:val="20"/>
        </w:rPr>
        <w:t>4</w:t>
      </w:r>
      <w:r w:rsidRPr="00442471">
        <w:rPr>
          <w:rFonts w:ascii="Times New Roman" w:hAnsi="Times New Roman"/>
          <w:sz w:val="20"/>
        </w:rPr>
        <w:t>, на графике имеется экстремум – точка максимума приходится на 50 мкм длины «лепестка», при этом максимальное напряжение Холла соответствует конструкции датчика с соотношением параметров А/В = 2. Минимальный размер параметра «</w:t>
      </w:r>
      <w:r w:rsidRPr="00442471">
        <w:rPr>
          <w:rFonts w:ascii="Times New Roman" w:hAnsi="Times New Roman"/>
          <w:sz w:val="20"/>
          <w:lang w:val="en-US"/>
        </w:rPr>
        <w:t>B</w:t>
      </w:r>
      <w:r w:rsidRPr="00442471">
        <w:rPr>
          <w:rFonts w:ascii="Times New Roman" w:hAnsi="Times New Roman"/>
          <w:sz w:val="20"/>
        </w:rPr>
        <w:t>» в данном исследовании ограничен размером параметра «С», а максимальный – размером параметра «</w:t>
      </w:r>
      <w:r w:rsidRPr="00442471">
        <w:rPr>
          <w:rFonts w:ascii="Times New Roman" w:hAnsi="Times New Roman"/>
          <w:sz w:val="20"/>
          <w:lang w:val="en-US"/>
        </w:rPr>
        <w:t>A</w:t>
      </w:r>
      <w:r w:rsidRPr="00442471">
        <w:rPr>
          <w:rFonts w:ascii="Times New Roman" w:hAnsi="Times New Roman"/>
          <w:sz w:val="20"/>
        </w:rPr>
        <w:t>».</w:t>
      </w:r>
    </w:p>
    <w:p w:rsidR="00AC0038" w:rsidRPr="00442471" w:rsidRDefault="00AC0038" w:rsidP="00D94412">
      <w:pPr>
        <w:rPr>
          <w:rFonts w:ascii="Times New Roman" w:hAnsi="Times New Roman"/>
          <w:sz w:val="20"/>
        </w:rPr>
      </w:pPr>
    </w:p>
    <w:p w:rsidR="00442471" w:rsidRDefault="00442471" w:rsidP="00FC717C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64A14922" wp14:editId="1A7F78FE">
            <wp:extent cx="3443844" cy="1828800"/>
            <wp:effectExtent l="0" t="0" r="2349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2471" w:rsidRPr="00D87853" w:rsidRDefault="00442471" w:rsidP="00FC717C">
      <w:pPr>
        <w:jc w:val="center"/>
        <w:rPr>
          <w:rFonts w:ascii="Times New Roman" w:hAnsi="Times New Roman"/>
          <w:sz w:val="18"/>
          <w:szCs w:val="18"/>
        </w:rPr>
      </w:pPr>
      <w:r w:rsidRPr="00D87853">
        <w:rPr>
          <w:rFonts w:ascii="Times New Roman" w:hAnsi="Times New Roman"/>
          <w:sz w:val="18"/>
          <w:szCs w:val="18"/>
        </w:rPr>
        <w:t>Рис.</w:t>
      </w:r>
      <w:r w:rsidR="00917AB1" w:rsidRPr="00917AB1">
        <w:rPr>
          <w:rFonts w:ascii="Times New Roman" w:hAnsi="Times New Roman"/>
          <w:sz w:val="18"/>
          <w:szCs w:val="18"/>
        </w:rPr>
        <w:t>4</w:t>
      </w:r>
      <w:r w:rsidRPr="00D87853">
        <w:rPr>
          <w:rFonts w:ascii="Times New Roman" w:hAnsi="Times New Roman"/>
          <w:sz w:val="18"/>
          <w:szCs w:val="18"/>
        </w:rPr>
        <w:t xml:space="preserve"> Влияние конструктивного параметра «В» на напряжение Холла датчика, работающего в магнитном поле 30 мТл при </w:t>
      </w:r>
      <w:r w:rsidRPr="00D87853">
        <w:rPr>
          <w:rFonts w:ascii="Times New Roman" w:hAnsi="Times New Roman"/>
          <w:i/>
          <w:sz w:val="18"/>
          <w:szCs w:val="18"/>
          <w:lang w:val="en-US"/>
        </w:rPr>
        <w:t>Vds</w:t>
      </w:r>
      <w:r w:rsidRPr="00D87853">
        <w:rPr>
          <w:rFonts w:ascii="Times New Roman" w:hAnsi="Times New Roman"/>
          <w:sz w:val="18"/>
          <w:szCs w:val="18"/>
        </w:rPr>
        <w:t xml:space="preserve"> = 2В и </w:t>
      </w:r>
      <w:r w:rsidRPr="00D87853">
        <w:rPr>
          <w:rFonts w:ascii="Times New Roman" w:hAnsi="Times New Roman"/>
          <w:i/>
          <w:sz w:val="18"/>
          <w:szCs w:val="18"/>
          <w:lang w:val="en-US"/>
        </w:rPr>
        <w:t>Vp</w:t>
      </w:r>
      <w:r w:rsidRPr="00D87853">
        <w:rPr>
          <w:rFonts w:ascii="Times New Roman" w:hAnsi="Times New Roman"/>
          <w:i/>
          <w:sz w:val="18"/>
          <w:szCs w:val="18"/>
        </w:rPr>
        <w:t>+-</w:t>
      </w:r>
      <w:r w:rsidRPr="00D87853">
        <w:rPr>
          <w:rFonts w:ascii="Times New Roman" w:hAnsi="Times New Roman"/>
          <w:i/>
          <w:sz w:val="18"/>
          <w:szCs w:val="18"/>
          <w:lang w:val="en-US"/>
        </w:rPr>
        <w:t>s</w:t>
      </w:r>
      <w:r w:rsidRPr="00D87853">
        <w:rPr>
          <w:rFonts w:ascii="Times New Roman" w:hAnsi="Times New Roman"/>
          <w:sz w:val="18"/>
          <w:szCs w:val="18"/>
        </w:rPr>
        <w:t xml:space="preserve"> = -2В</w:t>
      </w:r>
    </w:p>
    <w:p w:rsidR="007E2509" w:rsidRPr="007E2509" w:rsidRDefault="007E2509" w:rsidP="007E2509">
      <w:pPr>
        <w:rPr>
          <w:rFonts w:ascii="Times New Roman" w:hAnsi="Times New Roman"/>
          <w:sz w:val="20"/>
        </w:rPr>
      </w:pPr>
      <w:r w:rsidRPr="007E2509">
        <w:rPr>
          <w:rFonts w:ascii="Times New Roman" w:hAnsi="Times New Roman"/>
          <w:sz w:val="20"/>
        </w:rPr>
        <w:lastRenderedPageBreak/>
        <w:t>Также проводилось исследование влияние размера параметра «С» при размерах параметра «В», равного 50 и 80 мкм, соответственно. Размер параметра «А» не изменялся. На рис.</w:t>
      </w:r>
      <w:r>
        <w:rPr>
          <w:rFonts w:ascii="Times New Roman" w:hAnsi="Times New Roman"/>
          <w:sz w:val="20"/>
        </w:rPr>
        <w:t>5</w:t>
      </w:r>
      <w:r w:rsidRPr="007E2509">
        <w:rPr>
          <w:rFonts w:ascii="Times New Roman" w:hAnsi="Times New Roman"/>
          <w:sz w:val="20"/>
        </w:rPr>
        <w:t xml:space="preserve"> представлена зависимость напряжения Холла датчика от размера параметра «С» при размере параметра «В»=50мкм.</w:t>
      </w:r>
    </w:p>
    <w:p w:rsidR="007E2509" w:rsidRPr="007E2509" w:rsidRDefault="007E2509" w:rsidP="007E2509">
      <w:pPr>
        <w:rPr>
          <w:rFonts w:ascii="Times New Roman" w:hAnsi="Times New Roman"/>
          <w:sz w:val="20"/>
        </w:rPr>
      </w:pPr>
    </w:p>
    <w:p w:rsidR="007E2509" w:rsidRPr="007E2509" w:rsidRDefault="007E2509" w:rsidP="007E2509">
      <w:pPr>
        <w:ind w:firstLine="0"/>
        <w:rPr>
          <w:rFonts w:ascii="Times New Roman" w:hAnsi="Times New Roman"/>
          <w:sz w:val="20"/>
        </w:rPr>
      </w:pPr>
      <w:r w:rsidRPr="007E2509">
        <w:rPr>
          <w:noProof/>
          <w:sz w:val="20"/>
        </w:rPr>
        <w:drawing>
          <wp:inline distT="0" distB="0" distL="0" distR="0" wp14:anchorId="4AA181BE" wp14:editId="30FB2347">
            <wp:extent cx="4229100" cy="24574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2509" w:rsidRPr="007E2509" w:rsidRDefault="007E2509" w:rsidP="007E2509">
      <w:pPr>
        <w:jc w:val="center"/>
        <w:rPr>
          <w:rFonts w:ascii="Times New Roman" w:hAnsi="Times New Roman"/>
          <w:sz w:val="18"/>
          <w:szCs w:val="18"/>
        </w:rPr>
      </w:pPr>
      <w:r w:rsidRPr="007E2509">
        <w:rPr>
          <w:rFonts w:ascii="Times New Roman" w:hAnsi="Times New Roman"/>
          <w:sz w:val="18"/>
          <w:szCs w:val="18"/>
        </w:rPr>
        <w:t>Рис.</w:t>
      </w:r>
      <w:r w:rsidRPr="007E2509">
        <w:rPr>
          <w:rFonts w:ascii="Times New Roman" w:hAnsi="Times New Roman"/>
          <w:sz w:val="18"/>
          <w:szCs w:val="18"/>
        </w:rPr>
        <w:t>5</w:t>
      </w:r>
      <w:r w:rsidRPr="007E2509">
        <w:rPr>
          <w:rFonts w:ascii="Times New Roman" w:hAnsi="Times New Roman"/>
          <w:sz w:val="18"/>
          <w:szCs w:val="18"/>
        </w:rPr>
        <w:t xml:space="preserve">. Влияние конструктивного параметра «С» на напряжение Холла датчика, работающего в магнитном поле 30 мТл при </w:t>
      </w:r>
      <w:r w:rsidRPr="007E2509">
        <w:rPr>
          <w:rFonts w:ascii="Times New Roman" w:hAnsi="Times New Roman"/>
          <w:i/>
          <w:sz w:val="18"/>
          <w:szCs w:val="18"/>
          <w:lang w:val="en-US"/>
        </w:rPr>
        <w:t>Vds</w:t>
      </w:r>
      <w:r w:rsidRPr="007E2509">
        <w:rPr>
          <w:rFonts w:ascii="Times New Roman" w:hAnsi="Times New Roman"/>
          <w:sz w:val="18"/>
          <w:szCs w:val="18"/>
        </w:rPr>
        <w:t xml:space="preserve"> = 2В и </w:t>
      </w:r>
      <w:r w:rsidRPr="007E2509">
        <w:rPr>
          <w:rFonts w:ascii="Times New Roman" w:hAnsi="Times New Roman"/>
          <w:i/>
          <w:sz w:val="18"/>
          <w:szCs w:val="18"/>
          <w:lang w:val="en-US"/>
        </w:rPr>
        <w:t>Vp</w:t>
      </w:r>
      <w:r w:rsidRPr="007E2509">
        <w:rPr>
          <w:rFonts w:ascii="Times New Roman" w:hAnsi="Times New Roman"/>
          <w:i/>
          <w:sz w:val="18"/>
          <w:szCs w:val="18"/>
        </w:rPr>
        <w:t>+-</w:t>
      </w:r>
      <w:r w:rsidRPr="007E2509">
        <w:rPr>
          <w:rFonts w:ascii="Times New Roman" w:hAnsi="Times New Roman"/>
          <w:i/>
          <w:sz w:val="18"/>
          <w:szCs w:val="18"/>
          <w:lang w:val="en-US"/>
        </w:rPr>
        <w:t>s</w:t>
      </w:r>
      <w:r w:rsidRPr="007E2509">
        <w:rPr>
          <w:rFonts w:ascii="Times New Roman" w:hAnsi="Times New Roman"/>
          <w:sz w:val="18"/>
          <w:szCs w:val="18"/>
        </w:rPr>
        <w:t xml:space="preserve"> = -2В при размере параметров «</w:t>
      </w:r>
      <w:r w:rsidRPr="007E2509">
        <w:rPr>
          <w:rFonts w:ascii="Times New Roman" w:hAnsi="Times New Roman"/>
          <w:sz w:val="18"/>
          <w:szCs w:val="18"/>
          <w:lang w:val="en-US"/>
        </w:rPr>
        <w:t>B</w:t>
      </w:r>
      <w:r w:rsidRPr="007E2509">
        <w:rPr>
          <w:rFonts w:ascii="Times New Roman" w:hAnsi="Times New Roman"/>
          <w:sz w:val="18"/>
          <w:szCs w:val="18"/>
        </w:rPr>
        <w:t>»=50 мкм и «</w:t>
      </w:r>
      <w:r w:rsidRPr="007E2509">
        <w:rPr>
          <w:rFonts w:ascii="Times New Roman" w:hAnsi="Times New Roman"/>
          <w:sz w:val="18"/>
          <w:szCs w:val="18"/>
          <w:lang w:val="en-US"/>
        </w:rPr>
        <w:t>A</w:t>
      </w:r>
      <w:r w:rsidRPr="007E2509">
        <w:rPr>
          <w:rFonts w:ascii="Times New Roman" w:hAnsi="Times New Roman"/>
          <w:sz w:val="18"/>
          <w:szCs w:val="18"/>
        </w:rPr>
        <w:t>»=100 мкм.</w:t>
      </w:r>
    </w:p>
    <w:p w:rsidR="001C1545" w:rsidRPr="007E2509" w:rsidRDefault="001C1545" w:rsidP="00AC0038">
      <w:pPr>
        <w:ind w:firstLine="0"/>
        <w:rPr>
          <w:rFonts w:ascii="Times New Roman" w:hAnsi="Times New Roman"/>
          <w:sz w:val="18"/>
          <w:szCs w:val="18"/>
        </w:rPr>
      </w:pPr>
    </w:p>
    <w:p w:rsidR="001C1545" w:rsidRDefault="00E216CD" w:rsidP="00FC717C">
      <w:pPr>
        <w:rPr>
          <w:rFonts w:ascii="Times New Roman" w:hAnsi="Times New Roman"/>
          <w:sz w:val="20"/>
        </w:rPr>
      </w:pPr>
      <w:r w:rsidRPr="0040157C">
        <w:rPr>
          <w:rFonts w:ascii="Times New Roman" w:hAnsi="Times New Roman"/>
          <w:sz w:val="20"/>
        </w:rPr>
        <w:t>Заключение.</w:t>
      </w:r>
      <w:r w:rsidR="00242F8F" w:rsidRPr="0040157C">
        <w:rPr>
          <w:rFonts w:ascii="Times New Roman" w:hAnsi="Times New Roman"/>
          <w:sz w:val="20"/>
        </w:rPr>
        <w:t xml:space="preserve"> </w:t>
      </w:r>
      <w:r w:rsidR="00171070">
        <w:rPr>
          <w:rFonts w:ascii="Times New Roman" w:hAnsi="Times New Roman"/>
          <w:sz w:val="20"/>
        </w:rPr>
        <w:t xml:space="preserve">Средствами </w:t>
      </w:r>
      <w:r w:rsidR="00171070" w:rsidRPr="00171070">
        <w:rPr>
          <w:rFonts w:ascii="Times New Roman" w:hAnsi="Times New Roman"/>
          <w:sz w:val="20"/>
        </w:rPr>
        <w:t xml:space="preserve">Sentaurus TCAD </w:t>
      </w:r>
      <w:r w:rsidR="00171070">
        <w:rPr>
          <w:rFonts w:ascii="Times New Roman" w:hAnsi="Times New Roman"/>
          <w:sz w:val="20"/>
        </w:rPr>
        <w:t xml:space="preserve">проведено исследование </w:t>
      </w:r>
      <w:r w:rsidR="00171070" w:rsidRPr="00171070">
        <w:rPr>
          <w:rFonts w:ascii="Times New Roman" w:hAnsi="Times New Roman"/>
          <w:sz w:val="20"/>
        </w:rPr>
        <w:t>интегрального магниточувствительного датчика Холла с p-n переходами</w:t>
      </w:r>
      <w:r w:rsidR="00171070">
        <w:rPr>
          <w:rFonts w:ascii="Times New Roman" w:hAnsi="Times New Roman"/>
          <w:sz w:val="20"/>
        </w:rPr>
        <w:t>. Особенностью такой конструкции является возможность модулировани</w:t>
      </w:r>
      <w:r w:rsidR="00AF13CF">
        <w:rPr>
          <w:rFonts w:ascii="Times New Roman" w:hAnsi="Times New Roman"/>
          <w:sz w:val="20"/>
        </w:rPr>
        <w:t>я</w:t>
      </w:r>
      <w:r w:rsidR="00171070">
        <w:rPr>
          <w:rFonts w:ascii="Times New Roman" w:hAnsi="Times New Roman"/>
          <w:sz w:val="20"/>
        </w:rPr>
        <w:t xml:space="preserve"> толщины рабочего </w:t>
      </w:r>
      <w:r w:rsidR="00171070">
        <w:rPr>
          <w:rFonts w:ascii="Times New Roman" w:hAnsi="Times New Roman"/>
          <w:sz w:val="20"/>
          <w:lang w:val="en-US"/>
        </w:rPr>
        <w:t>n</w:t>
      </w:r>
      <w:r w:rsidR="00171070" w:rsidRPr="00171070">
        <w:rPr>
          <w:rFonts w:ascii="Times New Roman" w:hAnsi="Times New Roman"/>
          <w:sz w:val="20"/>
        </w:rPr>
        <w:t>-</w:t>
      </w:r>
      <w:r w:rsidR="00171070">
        <w:rPr>
          <w:rFonts w:ascii="Times New Roman" w:hAnsi="Times New Roman"/>
          <w:sz w:val="20"/>
        </w:rPr>
        <w:t xml:space="preserve">слоя датчика, расположенного между </w:t>
      </w:r>
      <w:r w:rsidR="00171070">
        <w:rPr>
          <w:rFonts w:ascii="Times New Roman" w:hAnsi="Times New Roman"/>
          <w:sz w:val="20"/>
          <w:lang w:val="en-US"/>
        </w:rPr>
        <w:t>p</w:t>
      </w:r>
      <w:r w:rsidR="00171070" w:rsidRPr="00171070">
        <w:rPr>
          <w:rFonts w:ascii="Times New Roman" w:hAnsi="Times New Roman"/>
          <w:sz w:val="20"/>
        </w:rPr>
        <w:t>-</w:t>
      </w:r>
      <w:r w:rsidR="00171070">
        <w:rPr>
          <w:rFonts w:ascii="Times New Roman" w:hAnsi="Times New Roman"/>
          <w:sz w:val="20"/>
          <w:lang w:val="en-US"/>
        </w:rPr>
        <w:t>n</w:t>
      </w:r>
      <w:r w:rsidR="00171070" w:rsidRPr="00171070">
        <w:rPr>
          <w:rFonts w:ascii="Times New Roman" w:hAnsi="Times New Roman"/>
          <w:sz w:val="20"/>
        </w:rPr>
        <w:t xml:space="preserve"> </w:t>
      </w:r>
      <w:r w:rsidR="00171070">
        <w:rPr>
          <w:rFonts w:ascii="Times New Roman" w:hAnsi="Times New Roman"/>
          <w:sz w:val="20"/>
        </w:rPr>
        <w:t xml:space="preserve">переходами </w:t>
      </w:r>
      <w:r w:rsidR="00171070">
        <w:rPr>
          <w:rFonts w:ascii="Times New Roman" w:hAnsi="Times New Roman"/>
          <w:sz w:val="20"/>
          <w:lang w:val="en-US"/>
        </w:rPr>
        <w:t>p</w:t>
      </w:r>
      <w:r w:rsidR="00171070" w:rsidRPr="00171070">
        <w:rPr>
          <w:rFonts w:ascii="Times New Roman" w:hAnsi="Times New Roman"/>
          <w:sz w:val="20"/>
        </w:rPr>
        <w:t>+-</w:t>
      </w:r>
      <w:r w:rsidR="00171070">
        <w:rPr>
          <w:rFonts w:ascii="Times New Roman" w:hAnsi="Times New Roman"/>
          <w:sz w:val="20"/>
          <w:lang w:val="en-US"/>
        </w:rPr>
        <w:t>n</w:t>
      </w:r>
      <w:r w:rsidR="00171070" w:rsidRPr="00171070">
        <w:rPr>
          <w:rFonts w:ascii="Times New Roman" w:hAnsi="Times New Roman"/>
          <w:sz w:val="20"/>
        </w:rPr>
        <w:t>-</w:t>
      </w:r>
      <w:r w:rsidR="00171070">
        <w:rPr>
          <w:rFonts w:ascii="Times New Roman" w:hAnsi="Times New Roman"/>
          <w:sz w:val="20"/>
        </w:rPr>
        <w:t xml:space="preserve">слой и </w:t>
      </w:r>
      <w:r w:rsidR="00171070">
        <w:rPr>
          <w:rFonts w:ascii="Times New Roman" w:hAnsi="Times New Roman"/>
          <w:sz w:val="20"/>
          <w:lang w:val="en-US"/>
        </w:rPr>
        <w:t>n</w:t>
      </w:r>
      <w:r w:rsidR="00171070" w:rsidRPr="00171070">
        <w:rPr>
          <w:rFonts w:ascii="Times New Roman" w:hAnsi="Times New Roman"/>
          <w:sz w:val="20"/>
        </w:rPr>
        <w:t>-</w:t>
      </w:r>
      <w:r w:rsidR="00171070">
        <w:rPr>
          <w:rFonts w:ascii="Times New Roman" w:hAnsi="Times New Roman"/>
          <w:sz w:val="20"/>
        </w:rPr>
        <w:t>слой-</w:t>
      </w:r>
      <w:r w:rsidR="00171070">
        <w:rPr>
          <w:rFonts w:ascii="Times New Roman" w:hAnsi="Times New Roman"/>
          <w:sz w:val="20"/>
          <w:lang w:val="en-US"/>
        </w:rPr>
        <w:t>p</w:t>
      </w:r>
      <w:r w:rsidR="00171070" w:rsidRPr="00171070">
        <w:rPr>
          <w:rFonts w:ascii="Times New Roman" w:hAnsi="Times New Roman"/>
          <w:sz w:val="20"/>
        </w:rPr>
        <w:t>-</w:t>
      </w:r>
      <w:r w:rsidR="00171070">
        <w:rPr>
          <w:rFonts w:ascii="Times New Roman" w:hAnsi="Times New Roman"/>
          <w:sz w:val="20"/>
        </w:rPr>
        <w:t>подложка. Проведено исследование напряжение Холла от латеральных размеров «крестовидной» топологии. В частности, установлено, что максимум напряжения Холла соответствует ширине «лепестка», равн</w:t>
      </w:r>
      <w:r w:rsidR="00AF13CF">
        <w:rPr>
          <w:rFonts w:ascii="Times New Roman" w:hAnsi="Times New Roman"/>
          <w:sz w:val="20"/>
        </w:rPr>
        <w:t>ой</w:t>
      </w:r>
      <w:r w:rsidR="00171070">
        <w:rPr>
          <w:rFonts w:ascii="Times New Roman" w:hAnsi="Times New Roman"/>
          <w:sz w:val="20"/>
        </w:rPr>
        <w:t xml:space="preserve"> половине ширины датчика Холла.</w:t>
      </w:r>
      <w:r w:rsidR="00C12247">
        <w:rPr>
          <w:rFonts w:ascii="Times New Roman" w:hAnsi="Times New Roman"/>
          <w:sz w:val="20"/>
        </w:rPr>
        <w:t xml:space="preserve"> Напряжение Холла также растет с увеличением ширины омического контакта к «лепесткам»</w:t>
      </w:r>
      <w:r w:rsidR="00AF13CF">
        <w:rPr>
          <w:rFonts w:ascii="Times New Roman" w:hAnsi="Times New Roman"/>
          <w:sz w:val="20"/>
        </w:rPr>
        <w:t xml:space="preserve"> крестовидной структуры датчика</w:t>
      </w:r>
      <w:bookmarkStart w:id="0" w:name="_GoBack"/>
      <w:bookmarkEnd w:id="0"/>
      <w:r w:rsidR="00C12247">
        <w:rPr>
          <w:rFonts w:ascii="Times New Roman" w:hAnsi="Times New Roman"/>
          <w:sz w:val="20"/>
        </w:rPr>
        <w:t>.</w:t>
      </w:r>
    </w:p>
    <w:p w:rsidR="00AC0038" w:rsidRPr="00171070" w:rsidRDefault="00AC0038" w:rsidP="00AC0038">
      <w:pPr>
        <w:ind w:firstLine="0"/>
        <w:rPr>
          <w:rFonts w:ascii="Times New Roman" w:hAnsi="Times New Roman"/>
          <w:sz w:val="20"/>
        </w:rPr>
      </w:pPr>
    </w:p>
    <w:p w:rsidR="00AC69B4" w:rsidRPr="007F484C" w:rsidRDefault="007F484C" w:rsidP="00FC717C">
      <w:pPr>
        <w:ind w:firstLine="0"/>
        <w:jc w:val="center"/>
        <w:rPr>
          <w:rFonts w:ascii="Times New Roman" w:hAnsi="Times New Roman"/>
          <w:b/>
          <w:sz w:val="20"/>
        </w:rPr>
      </w:pPr>
      <w:r w:rsidRPr="007F484C">
        <w:rPr>
          <w:rFonts w:ascii="Times New Roman" w:hAnsi="Times New Roman"/>
          <w:b/>
          <w:sz w:val="20"/>
        </w:rPr>
        <w:t>Список литературы</w:t>
      </w:r>
    </w:p>
    <w:p w:rsidR="003B5E98" w:rsidRPr="00605422" w:rsidRDefault="00B27208" w:rsidP="00FC717C">
      <w:pPr>
        <w:rPr>
          <w:rFonts w:ascii="Times New Roman" w:hAnsi="Times New Roman"/>
          <w:sz w:val="20"/>
        </w:rPr>
      </w:pPr>
      <w:r w:rsidRPr="00605422">
        <w:rPr>
          <w:rFonts w:ascii="Times New Roman" w:hAnsi="Times New Roman"/>
          <w:sz w:val="20"/>
        </w:rPr>
        <w:t>1</w:t>
      </w:r>
      <w:r w:rsidR="003B5E98" w:rsidRPr="00605422">
        <w:rPr>
          <w:rFonts w:ascii="Times New Roman" w:hAnsi="Times New Roman"/>
          <w:sz w:val="20"/>
        </w:rPr>
        <w:t xml:space="preserve">. </w:t>
      </w:r>
      <w:r w:rsidR="00605422" w:rsidRPr="00605422">
        <w:rPr>
          <w:rFonts w:ascii="Times New Roman" w:hAnsi="Times New Roman"/>
          <w:sz w:val="20"/>
        </w:rPr>
        <w:t>John L. Simonds</w:t>
      </w:r>
      <w:r w:rsidR="00605422" w:rsidRPr="00605422">
        <w:rPr>
          <w:rFonts w:ascii="Times New Roman" w:hAnsi="Times New Roman"/>
          <w:sz w:val="20"/>
        </w:rPr>
        <w:t xml:space="preserve"> </w:t>
      </w:r>
      <w:r w:rsidR="00605422" w:rsidRPr="00605422">
        <w:rPr>
          <w:rFonts w:ascii="Times New Roman" w:hAnsi="Times New Roman"/>
          <w:sz w:val="20"/>
        </w:rPr>
        <w:t>Magnetoelectronics Today and Tomorrow</w:t>
      </w:r>
      <w:r w:rsidR="00605422" w:rsidRPr="00605422">
        <w:rPr>
          <w:rFonts w:ascii="Times New Roman" w:hAnsi="Times New Roman"/>
          <w:sz w:val="20"/>
        </w:rPr>
        <w:t xml:space="preserve"> </w:t>
      </w:r>
      <w:r w:rsidR="00605422" w:rsidRPr="00605422">
        <w:rPr>
          <w:rFonts w:ascii="Times New Roman" w:hAnsi="Times New Roman"/>
          <w:sz w:val="20"/>
        </w:rPr>
        <w:t>PHYSICS TODAY</w:t>
      </w:r>
      <w:r w:rsidR="00605422" w:rsidRPr="00605422">
        <w:rPr>
          <w:rFonts w:ascii="Times New Roman" w:hAnsi="Times New Roman"/>
          <w:sz w:val="20"/>
        </w:rPr>
        <w:t>, 04.1995, pp.25-32</w:t>
      </w:r>
    </w:p>
    <w:p w:rsidR="00AC69B4" w:rsidRPr="005053AF" w:rsidRDefault="00B27208" w:rsidP="00FC717C">
      <w:pPr>
        <w:rPr>
          <w:rFonts w:ascii="Times New Roman" w:hAnsi="Times New Roman"/>
          <w:sz w:val="20"/>
          <w:lang w:val="en-US"/>
        </w:rPr>
      </w:pPr>
      <w:r w:rsidRPr="00605422">
        <w:rPr>
          <w:rFonts w:ascii="Times New Roman" w:hAnsi="Times New Roman"/>
          <w:sz w:val="20"/>
        </w:rPr>
        <w:t xml:space="preserve">2. </w:t>
      </w:r>
      <w:r w:rsidR="005053AF">
        <w:rPr>
          <w:rFonts w:ascii="Times New Roman" w:hAnsi="Times New Roman"/>
          <w:sz w:val="20"/>
        </w:rPr>
        <w:t xml:space="preserve">Интегральные датчики Холла компании </w:t>
      </w:r>
      <w:r w:rsidR="005053AF">
        <w:rPr>
          <w:rFonts w:ascii="Times New Roman" w:hAnsi="Times New Roman"/>
          <w:sz w:val="20"/>
          <w:lang w:val="en-US"/>
        </w:rPr>
        <w:t>Honeywell</w:t>
      </w:r>
      <w:r w:rsidR="005053AF" w:rsidRPr="005053AF">
        <w:rPr>
          <w:rFonts w:ascii="Times New Roman" w:hAnsi="Times New Roman"/>
          <w:sz w:val="20"/>
        </w:rPr>
        <w:t xml:space="preserve">, </w:t>
      </w:r>
      <w:r w:rsidR="005053AF">
        <w:rPr>
          <w:rFonts w:ascii="Times New Roman" w:hAnsi="Times New Roman"/>
          <w:sz w:val="20"/>
        </w:rPr>
        <w:t xml:space="preserve">Датчики. Обзоры. стр.9-13, </w:t>
      </w:r>
      <w:r w:rsidR="005053AF">
        <w:rPr>
          <w:rFonts w:ascii="Times New Roman" w:hAnsi="Times New Roman"/>
          <w:sz w:val="20"/>
          <w:lang w:val="en-US"/>
        </w:rPr>
        <w:t>www.beriled.biz</w:t>
      </w:r>
    </w:p>
    <w:p w:rsidR="00AE7FCF" w:rsidRPr="0040157C" w:rsidRDefault="00AE7FCF" w:rsidP="00FC717C">
      <w:pPr>
        <w:rPr>
          <w:rFonts w:ascii="Times New Roman" w:hAnsi="Times New Roman"/>
          <w:sz w:val="20"/>
        </w:rPr>
      </w:pPr>
    </w:p>
    <w:sectPr w:rsidR="00AE7FCF" w:rsidRPr="0040157C" w:rsidSect="0040157C">
      <w:pgSz w:w="8392" w:h="11907" w:code="11"/>
      <w:pgMar w:top="851" w:right="851" w:bottom="851" w:left="851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25" w:rsidRDefault="001D3125">
      <w:r>
        <w:separator/>
      </w:r>
    </w:p>
  </w:endnote>
  <w:endnote w:type="continuationSeparator" w:id="0">
    <w:p w:rsidR="001D3125" w:rsidRDefault="001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25" w:rsidRDefault="001D3125">
      <w:r>
        <w:separator/>
      </w:r>
    </w:p>
  </w:footnote>
  <w:footnote w:type="continuationSeparator" w:id="0">
    <w:p w:rsidR="001D3125" w:rsidRDefault="001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40B2"/>
    <w:multiLevelType w:val="hybridMultilevel"/>
    <w:tmpl w:val="3E20B1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1409BC"/>
    <w:multiLevelType w:val="hybridMultilevel"/>
    <w:tmpl w:val="2F309F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1F0458F"/>
    <w:multiLevelType w:val="hybridMultilevel"/>
    <w:tmpl w:val="9BE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B05E4"/>
    <w:multiLevelType w:val="hybridMultilevel"/>
    <w:tmpl w:val="481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8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1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5351"/>
    <w:rsid w:val="00006099"/>
    <w:rsid w:val="00015FA2"/>
    <w:rsid w:val="00056B83"/>
    <w:rsid w:val="000618AA"/>
    <w:rsid w:val="000737E8"/>
    <w:rsid w:val="00076B16"/>
    <w:rsid w:val="000773DE"/>
    <w:rsid w:val="00081FBD"/>
    <w:rsid w:val="000839B2"/>
    <w:rsid w:val="00084D36"/>
    <w:rsid w:val="00091495"/>
    <w:rsid w:val="000A7917"/>
    <w:rsid w:val="000B5500"/>
    <w:rsid w:val="000B6FD8"/>
    <w:rsid w:val="000D2CE0"/>
    <w:rsid w:val="000D5984"/>
    <w:rsid w:val="000D6195"/>
    <w:rsid w:val="000E01A0"/>
    <w:rsid w:val="000F25B0"/>
    <w:rsid w:val="000F6AA9"/>
    <w:rsid w:val="001027A4"/>
    <w:rsid w:val="00127310"/>
    <w:rsid w:val="00127CC3"/>
    <w:rsid w:val="00141512"/>
    <w:rsid w:val="00141D09"/>
    <w:rsid w:val="00144699"/>
    <w:rsid w:val="0016479D"/>
    <w:rsid w:val="0016712C"/>
    <w:rsid w:val="00171070"/>
    <w:rsid w:val="00171680"/>
    <w:rsid w:val="00186825"/>
    <w:rsid w:val="00194579"/>
    <w:rsid w:val="00196B36"/>
    <w:rsid w:val="001A1BAC"/>
    <w:rsid w:val="001A28D1"/>
    <w:rsid w:val="001B2B6C"/>
    <w:rsid w:val="001B3B8D"/>
    <w:rsid w:val="001B424C"/>
    <w:rsid w:val="001B6284"/>
    <w:rsid w:val="001C1545"/>
    <w:rsid w:val="001D3125"/>
    <w:rsid w:val="001E0EAA"/>
    <w:rsid w:val="001F7A6F"/>
    <w:rsid w:val="00210D9C"/>
    <w:rsid w:val="00227DD6"/>
    <w:rsid w:val="00242509"/>
    <w:rsid w:val="00242F8F"/>
    <w:rsid w:val="00244C84"/>
    <w:rsid w:val="00251BF2"/>
    <w:rsid w:val="00255C38"/>
    <w:rsid w:val="00265C4A"/>
    <w:rsid w:val="00270C9B"/>
    <w:rsid w:val="002719B4"/>
    <w:rsid w:val="00276158"/>
    <w:rsid w:val="00285551"/>
    <w:rsid w:val="00293826"/>
    <w:rsid w:val="00297543"/>
    <w:rsid w:val="002A0A32"/>
    <w:rsid w:val="002A1DE4"/>
    <w:rsid w:val="002B1C48"/>
    <w:rsid w:val="002B5088"/>
    <w:rsid w:val="002C661F"/>
    <w:rsid w:val="002D1EF9"/>
    <w:rsid w:val="002E2168"/>
    <w:rsid w:val="002F6ED3"/>
    <w:rsid w:val="00322138"/>
    <w:rsid w:val="003263FA"/>
    <w:rsid w:val="00330211"/>
    <w:rsid w:val="00341414"/>
    <w:rsid w:val="00347D68"/>
    <w:rsid w:val="003575C1"/>
    <w:rsid w:val="00374475"/>
    <w:rsid w:val="00392149"/>
    <w:rsid w:val="00392CA2"/>
    <w:rsid w:val="00394A48"/>
    <w:rsid w:val="003A0304"/>
    <w:rsid w:val="003A0895"/>
    <w:rsid w:val="003B5E98"/>
    <w:rsid w:val="003C2011"/>
    <w:rsid w:val="003C479E"/>
    <w:rsid w:val="003C5570"/>
    <w:rsid w:val="003D3F45"/>
    <w:rsid w:val="003D5B0F"/>
    <w:rsid w:val="003F1423"/>
    <w:rsid w:val="0040157C"/>
    <w:rsid w:val="00412171"/>
    <w:rsid w:val="004152CE"/>
    <w:rsid w:val="004155E2"/>
    <w:rsid w:val="00422A5C"/>
    <w:rsid w:val="00435478"/>
    <w:rsid w:val="0043660B"/>
    <w:rsid w:val="00442471"/>
    <w:rsid w:val="00442CDE"/>
    <w:rsid w:val="004543CF"/>
    <w:rsid w:val="004905A0"/>
    <w:rsid w:val="00491868"/>
    <w:rsid w:val="0049426E"/>
    <w:rsid w:val="00496B6C"/>
    <w:rsid w:val="004A01F1"/>
    <w:rsid w:val="004A18EB"/>
    <w:rsid w:val="004A3C54"/>
    <w:rsid w:val="004A591B"/>
    <w:rsid w:val="004B1002"/>
    <w:rsid w:val="004B5A26"/>
    <w:rsid w:val="005053AF"/>
    <w:rsid w:val="005059BD"/>
    <w:rsid w:val="005139F2"/>
    <w:rsid w:val="00524306"/>
    <w:rsid w:val="0052556C"/>
    <w:rsid w:val="00540020"/>
    <w:rsid w:val="00540087"/>
    <w:rsid w:val="00544956"/>
    <w:rsid w:val="005466DA"/>
    <w:rsid w:val="00554B02"/>
    <w:rsid w:val="005650DD"/>
    <w:rsid w:val="00566536"/>
    <w:rsid w:val="00574530"/>
    <w:rsid w:val="0057735C"/>
    <w:rsid w:val="005805A0"/>
    <w:rsid w:val="00584332"/>
    <w:rsid w:val="005A0C2E"/>
    <w:rsid w:val="005A28E9"/>
    <w:rsid w:val="005A5F76"/>
    <w:rsid w:val="005B462F"/>
    <w:rsid w:val="005D2B0D"/>
    <w:rsid w:val="005D2E14"/>
    <w:rsid w:val="005E44FD"/>
    <w:rsid w:val="005E5FEB"/>
    <w:rsid w:val="005F5F73"/>
    <w:rsid w:val="00602664"/>
    <w:rsid w:val="00605422"/>
    <w:rsid w:val="00606FC2"/>
    <w:rsid w:val="00607802"/>
    <w:rsid w:val="00610F57"/>
    <w:rsid w:val="0061538F"/>
    <w:rsid w:val="00656FF9"/>
    <w:rsid w:val="00697882"/>
    <w:rsid w:val="006B7D8B"/>
    <w:rsid w:val="006C0410"/>
    <w:rsid w:val="006C30F5"/>
    <w:rsid w:val="006D2853"/>
    <w:rsid w:val="006F15AA"/>
    <w:rsid w:val="007123FD"/>
    <w:rsid w:val="00713D1B"/>
    <w:rsid w:val="00716B42"/>
    <w:rsid w:val="00720F73"/>
    <w:rsid w:val="00721EB7"/>
    <w:rsid w:val="007246F5"/>
    <w:rsid w:val="00732A99"/>
    <w:rsid w:val="007405C6"/>
    <w:rsid w:val="007570D0"/>
    <w:rsid w:val="00766E26"/>
    <w:rsid w:val="0078697F"/>
    <w:rsid w:val="007B3F5E"/>
    <w:rsid w:val="007D23CE"/>
    <w:rsid w:val="007D3FBC"/>
    <w:rsid w:val="007E2509"/>
    <w:rsid w:val="007F0BDA"/>
    <w:rsid w:val="007F24D3"/>
    <w:rsid w:val="007F484C"/>
    <w:rsid w:val="00802AEB"/>
    <w:rsid w:val="00802CF3"/>
    <w:rsid w:val="0080498C"/>
    <w:rsid w:val="00820A7F"/>
    <w:rsid w:val="00823C30"/>
    <w:rsid w:val="008551EC"/>
    <w:rsid w:val="00861656"/>
    <w:rsid w:val="00876D45"/>
    <w:rsid w:val="00887BA5"/>
    <w:rsid w:val="008B50D6"/>
    <w:rsid w:val="008E457F"/>
    <w:rsid w:val="008E6424"/>
    <w:rsid w:val="008E7F13"/>
    <w:rsid w:val="0091055F"/>
    <w:rsid w:val="00917AB1"/>
    <w:rsid w:val="00932827"/>
    <w:rsid w:val="00954089"/>
    <w:rsid w:val="00965D94"/>
    <w:rsid w:val="00970066"/>
    <w:rsid w:val="009718A4"/>
    <w:rsid w:val="00974F1D"/>
    <w:rsid w:val="009755B1"/>
    <w:rsid w:val="00983E9C"/>
    <w:rsid w:val="00987716"/>
    <w:rsid w:val="0099632C"/>
    <w:rsid w:val="0099783F"/>
    <w:rsid w:val="009A0C07"/>
    <w:rsid w:val="009A3773"/>
    <w:rsid w:val="009A5A24"/>
    <w:rsid w:val="009B466A"/>
    <w:rsid w:val="009D61E5"/>
    <w:rsid w:val="009D7EA6"/>
    <w:rsid w:val="009E30D1"/>
    <w:rsid w:val="009F02E7"/>
    <w:rsid w:val="009F571E"/>
    <w:rsid w:val="009F5DDC"/>
    <w:rsid w:val="009F7DFD"/>
    <w:rsid w:val="00A0012B"/>
    <w:rsid w:val="00A01821"/>
    <w:rsid w:val="00A31ABB"/>
    <w:rsid w:val="00A34952"/>
    <w:rsid w:val="00A70B1A"/>
    <w:rsid w:val="00A76666"/>
    <w:rsid w:val="00A863F8"/>
    <w:rsid w:val="00A873FC"/>
    <w:rsid w:val="00A87411"/>
    <w:rsid w:val="00A9751A"/>
    <w:rsid w:val="00AA6CE4"/>
    <w:rsid w:val="00AB0848"/>
    <w:rsid w:val="00AB084B"/>
    <w:rsid w:val="00AB08F6"/>
    <w:rsid w:val="00AB0A9D"/>
    <w:rsid w:val="00AB2BA0"/>
    <w:rsid w:val="00AC0038"/>
    <w:rsid w:val="00AC3DDC"/>
    <w:rsid w:val="00AC69B4"/>
    <w:rsid w:val="00AC73BA"/>
    <w:rsid w:val="00AD2607"/>
    <w:rsid w:val="00AE7FCF"/>
    <w:rsid w:val="00AF13CF"/>
    <w:rsid w:val="00AF37E5"/>
    <w:rsid w:val="00AF3A58"/>
    <w:rsid w:val="00B02D7E"/>
    <w:rsid w:val="00B05F81"/>
    <w:rsid w:val="00B05FBF"/>
    <w:rsid w:val="00B21A82"/>
    <w:rsid w:val="00B247D7"/>
    <w:rsid w:val="00B27208"/>
    <w:rsid w:val="00B311D7"/>
    <w:rsid w:val="00B37688"/>
    <w:rsid w:val="00B4137C"/>
    <w:rsid w:val="00B47892"/>
    <w:rsid w:val="00B559AE"/>
    <w:rsid w:val="00B55F87"/>
    <w:rsid w:val="00B57770"/>
    <w:rsid w:val="00B92D6D"/>
    <w:rsid w:val="00B95B6B"/>
    <w:rsid w:val="00BA7A80"/>
    <w:rsid w:val="00BB2D08"/>
    <w:rsid w:val="00BB539C"/>
    <w:rsid w:val="00BB566E"/>
    <w:rsid w:val="00BC3AB3"/>
    <w:rsid w:val="00BE3029"/>
    <w:rsid w:val="00BE43ED"/>
    <w:rsid w:val="00BF14C7"/>
    <w:rsid w:val="00BF72EC"/>
    <w:rsid w:val="00C12247"/>
    <w:rsid w:val="00C12BDF"/>
    <w:rsid w:val="00C21B97"/>
    <w:rsid w:val="00C21C0A"/>
    <w:rsid w:val="00C26397"/>
    <w:rsid w:val="00C475A5"/>
    <w:rsid w:val="00C56B6B"/>
    <w:rsid w:val="00C65B82"/>
    <w:rsid w:val="00C81A2F"/>
    <w:rsid w:val="00C8557B"/>
    <w:rsid w:val="00CA3AEC"/>
    <w:rsid w:val="00CA501C"/>
    <w:rsid w:val="00CD50FA"/>
    <w:rsid w:val="00CD6C0D"/>
    <w:rsid w:val="00CE3168"/>
    <w:rsid w:val="00CF66F5"/>
    <w:rsid w:val="00D017E5"/>
    <w:rsid w:val="00D033B0"/>
    <w:rsid w:val="00D3638D"/>
    <w:rsid w:val="00D506C2"/>
    <w:rsid w:val="00D52AA0"/>
    <w:rsid w:val="00D53F3B"/>
    <w:rsid w:val="00D60921"/>
    <w:rsid w:val="00D668C8"/>
    <w:rsid w:val="00D72D58"/>
    <w:rsid w:val="00D77010"/>
    <w:rsid w:val="00D87853"/>
    <w:rsid w:val="00D9188F"/>
    <w:rsid w:val="00D91C4C"/>
    <w:rsid w:val="00D94412"/>
    <w:rsid w:val="00D94E3A"/>
    <w:rsid w:val="00DA35FE"/>
    <w:rsid w:val="00DA4AF5"/>
    <w:rsid w:val="00DB243B"/>
    <w:rsid w:val="00DD17A8"/>
    <w:rsid w:val="00DE3610"/>
    <w:rsid w:val="00DE661E"/>
    <w:rsid w:val="00DF4C60"/>
    <w:rsid w:val="00E21372"/>
    <w:rsid w:val="00E216CD"/>
    <w:rsid w:val="00E2697B"/>
    <w:rsid w:val="00E2768C"/>
    <w:rsid w:val="00E62CCD"/>
    <w:rsid w:val="00E65956"/>
    <w:rsid w:val="00E66098"/>
    <w:rsid w:val="00E703E5"/>
    <w:rsid w:val="00E84C45"/>
    <w:rsid w:val="00ED15AF"/>
    <w:rsid w:val="00ED2B00"/>
    <w:rsid w:val="00EE032B"/>
    <w:rsid w:val="00EE5580"/>
    <w:rsid w:val="00EF1FC6"/>
    <w:rsid w:val="00F06CFF"/>
    <w:rsid w:val="00F13A48"/>
    <w:rsid w:val="00F20771"/>
    <w:rsid w:val="00F22D34"/>
    <w:rsid w:val="00F3243A"/>
    <w:rsid w:val="00F42771"/>
    <w:rsid w:val="00F446EC"/>
    <w:rsid w:val="00F52303"/>
    <w:rsid w:val="00F55328"/>
    <w:rsid w:val="00F75CF9"/>
    <w:rsid w:val="00F81E43"/>
    <w:rsid w:val="00F909FD"/>
    <w:rsid w:val="00FA239D"/>
    <w:rsid w:val="00FB3C35"/>
    <w:rsid w:val="00FB6E60"/>
    <w:rsid w:val="00FC0BE4"/>
    <w:rsid w:val="00FC50CB"/>
    <w:rsid w:val="00FC6AA9"/>
    <w:rsid w:val="00FC717C"/>
    <w:rsid w:val="00FD3AEE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72;&#1091;&#1082;&#1072;\&#1052;&#1080;&#1083;&#1072;&#1085;&#1076;&#1088;%20-%20&#1076;&#1072;&#1090;&#1095;&#1080;&#1082;%20&#1061;&#1086;&#1083;&#1083;&#1072;\&#1093;&#1086;&#1083;&#1083;&#1086;&#1074;&#1089;&#1082;&#1086;&#1077;%20&#1085;&#1072;&#1087;&#1088;&#1103;&#1078;&#1077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72;&#1091;&#1082;&#1072;\&#1052;&#1080;&#1083;&#1072;&#1085;&#1076;&#1088;%20-%20&#1076;&#1072;&#1090;&#1095;&#1080;&#1082;%20&#1061;&#1086;&#1083;&#1083;&#1072;\&#1093;&#1086;&#1083;&#1083;&#1086;&#1074;&#1089;&#1082;&#1086;&#1077;%20&#1085;&#1072;&#1087;&#1088;&#1103;&#1078;&#1077;&#1085;&#1080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72;&#1091;&#1082;&#1072;\&#1052;&#1080;&#1083;&#1072;&#1085;&#1076;&#1088;%20-%20&#1076;&#1072;&#1090;&#1095;&#1080;&#1082;%20&#1061;&#1086;&#1083;&#1083;&#1072;\&#1093;&#1086;&#1083;&#1083;&#1086;&#1074;&#1089;&#1082;&#1086;&#1077;%20&#1085;&#1072;&#1087;&#1088;&#1103;&#1078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Лист1!$B$91</c:f>
              <c:strCache>
                <c:ptCount val="1"/>
                <c:pt idx="0">
                  <c:v>Напряжение Холла, мВ</c:v>
                </c:pt>
              </c:strCache>
            </c:strRef>
          </c:tx>
          <c:xVal>
            <c:numRef>
              <c:f>Лист1!$A$92:$A$97</c:f>
              <c:numCache>
                <c:formatCode>General</c:formatCode>
                <c:ptCount val="6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70</c:v>
                </c:pt>
                <c:pt idx="4">
                  <c:v>100</c:v>
                </c:pt>
                <c:pt idx="5">
                  <c:v>1000</c:v>
                </c:pt>
              </c:numCache>
            </c:numRef>
          </c:xVal>
          <c:yVal>
            <c:numRef>
              <c:f>Лист1!$B$92:$B$97</c:f>
              <c:numCache>
                <c:formatCode>General</c:formatCode>
                <c:ptCount val="6"/>
                <c:pt idx="0" formatCode="0.00E+00">
                  <c:v>5.1999999999999999E-14</c:v>
                </c:pt>
                <c:pt idx="1">
                  <c:v>1.5049999999999999</c:v>
                </c:pt>
                <c:pt idx="2">
                  <c:v>3.01</c:v>
                </c:pt>
                <c:pt idx="3">
                  <c:v>3.51</c:v>
                </c:pt>
                <c:pt idx="4">
                  <c:v>5.0170000000000003</c:v>
                </c:pt>
                <c:pt idx="5">
                  <c:v>50.1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155520"/>
        <c:axId val="255172608"/>
      </c:scatterChart>
      <c:valAx>
        <c:axId val="255155520"/>
        <c:scaling>
          <c:orientation val="minMax"/>
          <c:max val="100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 algn="ctr" rtl="0">
                  <a:defRPr/>
                </a:pPr>
                <a:r>
                  <a:rPr lang="ru-RU"/>
                  <a:t>Магнитная индукция </a:t>
                </a:r>
                <a:r>
                  <a:rPr lang="en-US"/>
                  <a:t>B, </a:t>
                </a:r>
                <a:r>
                  <a:rPr lang="ru-RU"/>
                  <a:t>мТл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5172608"/>
        <c:crosses val="autoZero"/>
        <c:crossBetween val="midCat"/>
      </c:valAx>
      <c:valAx>
        <c:axId val="255172608"/>
        <c:scaling>
          <c:orientation val="minMax"/>
          <c:max val="5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 algn="ctr" rtl="0">
                  <a:defRPr/>
                </a:pPr>
                <a:r>
                  <a:rPr lang="ru-RU"/>
                  <a:t>Напряжение Холла, мВ</a:t>
                </a:r>
              </a:p>
            </c:rich>
          </c:tx>
          <c:layout>
            <c:manualLayout>
              <c:xMode val="edge"/>
              <c:yMode val="edge"/>
              <c:x val="4.779924317864967E-2"/>
              <c:y val="8.0511382777660401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255155520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Vh (при Vp-sub_p-well=-2B, при B=30mТ), мВ</c:v>
                </c:pt>
              </c:strCache>
            </c:strRef>
          </c:tx>
          <c:xVal>
            <c:numRef>
              <c:f>Лист1!$A$36:$A$41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35</c:v>
                </c:pt>
                <c:pt idx="3">
                  <c:v>50</c:v>
                </c:pt>
                <c:pt idx="4">
                  <c:v>65</c:v>
                </c:pt>
                <c:pt idx="5">
                  <c:v>80</c:v>
                </c:pt>
              </c:numCache>
            </c:numRef>
          </c:xVal>
          <c:yVal>
            <c:numRef>
              <c:f>Лист1!$B$36:$B$41</c:f>
              <c:numCache>
                <c:formatCode>General</c:formatCode>
                <c:ptCount val="6"/>
                <c:pt idx="0">
                  <c:v>0.42599999999999999</c:v>
                </c:pt>
                <c:pt idx="1">
                  <c:v>0.78900000000000003</c:v>
                </c:pt>
                <c:pt idx="2">
                  <c:v>1.28</c:v>
                </c:pt>
                <c:pt idx="3">
                  <c:v>1.5</c:v>
                </c:pt>
                <c:pt idx="4">
                  <c:v>1.43</c:v>
                </c:pt>
                <c:pt idx="5">
                  <c:v>1.1200000000000001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174336"/>
        <c:axId val="263656512"/>
      </c:scatterChart>
      <c:valAx>
        <c:axId val="25517433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900"/>
                </a:pPr>
                <a:r>
                  <a:rPr lang="ru-RU" sz="900"/>
                  <a:t>Параметр "В", "С" = "</a:t>
                </a:r>
                <a:r>
                  <a:rPr lang="en-US" sz="900"/>
                  <a:t>B</a:t>
                </a:r>
                <a:r>
                  <a:rPr lang="ru-RU" sz="900"/>
                  <a:t>" </a:t>
                </a:r>
                <a:r>
                  <a:rPr lang="en-US" sz="900"/>
                  <a:t>-</a:t>
                </a:r>
                <a:r>
                  <a:rPr lang="ru-RU" sz="900"/>
                  <a:t> </a:t>
                </a:r>
                <a:r>
                  <a:rPr lang="en-US" sz="900"/>
                  <a:t>5</a:t>
                </a:r>
                <a:r>
                  <a:rPr lang="ru-RU" sz="900"/>
                  <a:t>), мкм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63656512"/>
        <c:crosses val="autoZero"/>
        <c:crossBetween val="midCat"/>
      </c:valAx>
      <c:valAx>
        <c:axId val="26365651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900"/>
                </a:pPr>
                <a:r>
                  <a:rPr lang="ru-RU" sz="900"/>
                  <a:t>Напряжение Холла, мВ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55174336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Лист1!$B$53</c:f>
              <c:strCache>
                <c:ptCount val="1"/>
                <c:pt idx="0">
                  <c:v>Vh (при Vp-sub_p-well=-2B, при B=30mТ), мВ</c:v>
                </c:pt>
              </c:strCache>
            </c:strRef>
          </c:tx>
          <c:xVal>
            <c:numRef>
              <c:f>Лист1!$A$54:$A$59</c:f>
              <c:numCache>
                <c:formatCode>General</c:formatCode>
                <c:ptCount val="6"/>
                <c:pt idx="0">
                  <c:v>2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</c:numCache>
            </c:numRef>
          </c:xVal>
          <c:yVal>
            <c:numRef>
              <c:f>Лист1!$B$54:$B$59</c:f>
              <c:numCache>
                <c:formatCode>General</c:formatCode>
                <c:ptCount val="6"/>
                <c:pt idx="0">
                  <c:v>1.25</c:v>
                </c:pt>
                <c:pt idx="1">
                  <c:v>1.43</c:v>
                </c:pt>
                <c:pt idx="2">
                  <c:v>1.49</c:v>
                </c:pt>
                <c:pt idx="3">
                  <c:v>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661824"/>
        <c:axId val="263662400"/>
      </c:scatterChart>
      <c:valAx>
        <c:axId val="263661824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900"/>
                </a:pPr>
                <a:r>
                  <a:rPr lang="ru-RU" sz="900"/>
                  <a:t>Размер</a:t>
                </a:r>
                <a:r>
                  <a:rPr lang="ru-RU" sz="900" baseline="0"/>
                  <a:t> параметра "</a:t>
                </a:r>
                <a:r>
                  <a:rPr lang="ru-RU" sz="900"/>
                  <a:t>С" (</a:t>
                </a:r>
                <a:r>
                  <a:rPr lang="en-US" sz="900"/>
                  <a:t>B=50), </a:t>
                </a:r>
                <a:r>
                  <a:rPr lang="ru-RU" sz="900"/>
                  <a:t>мкм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662400"/>
        <c:crosses val="autoZero"/>
        <c:crossBetween val="midCat"/>
      </c:valAx>
      <c:valAx>
        <c:axId val="26366240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900"/>
                </a:pPr>
                <a:r>
                  <a:rPr lang="ru-RU" sz="900"/>
                  <a:t>Напряжение Холла,</a:t>
                </a:r>
                <a:r>
                  <a:rPr lang="ru-RU" sz="900" baseline="0"/>
                  <a:t> мВ</a:t>
                </a:r>
                <a:endParaRPr lang="ru-RU" sz="9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6618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6062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8605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Александр</dc:creator>
  <cp:lastModifiedBy>Anton</cp:lastModifiedBy>
  <cp:revision>71</cp:revision>
  <cp:lastPrinted>2017-10-25T09:42:00Z</cp:lastPrinted>
  <dcterms:created xsi:type="dcterms:W3CDTF">2017-11-10T06:53:00Z</dcterms:created>
  <dcterms:modified xsi:type="dcterms:W3CDTF">2018-10-11T17:31:00Z</dcterms:modified>
</cp:coreProperties>
</file>