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B79" w:rsidRPr="004D34B8" w:rsidRDefault="00EB5B79" w:rsidP="004D34B8">
      <w:pPr>
        <w:pStyle w:val="2"/>
        <w:spacing w:after="200" w:line="240" w:lineRule="auto"/>
        <w:ind w:firstLine="0"/>
        <w:jc w:val="left"/>
        <w:rPr>
          <w:bCs/>
          <w:sz w:val="20"/>
        </w:rPr>
      </w:pPr>
      <w:r w:rsidRPr="0074565C">
        <w:rPr>
          <w:sz w:val="20"/>
        </w:rPr>
        <w:t>УДК</w:t>
      </w:r>
      <w:r w:rsidR="0074565C" w:rsidRPr="0074565C">
        <w:rPr>
          <w:bCs/>
          <w:sz w:val="20"/>
        </w:rPr>
        <w:t xml:space="preserve"> 621.3+62-5+004.413.2</w:t>
      </w:r>
    </w:p>
    <w:p w:rsidR="00EB5B79" w:rsidRDefault="00EB5B79" w:rsidP="007456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И.С. Полющенков</w:t>
      </w:r>
    </w:p>
    <w:p w:rsidR="00EB5B79" w:rsidRDefault="00EB5B79" w:rsidP="007456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 Смоленск, филиал ФГБОУ ВО «НИУ «МЭИ» в г. Смоленске)</w:t>
      </w:r>
    </w:p>
    <w:p w:rsidR="00EB5B79" w:rsidRPr="00991B8A" w:rsidRDefault="00991B8A" w:rsidP="00991B8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Igor </w:t>
      </w:r>
      <w:proofErr w:type="spellStart"/>
      <w:r>
        <w:rPr>
          <w:rFonts w:ascii="Times New Roman" w:hAnsi="Times New Roman" w:cs="Times New Roman"/>
          <w:sz w:val="20"/>
          <w:szCs w:val="20"/>
          <w:lang w:val="en-US"/>
        </w:rPr>
        <w:t>Polyuschenkov</w:t>
      </w:r>
      <w:proofErr w:type="spellEnd"/>
      <w:r>
        <w:rPr>
          <w:rFonts w:ascii="Times New Roman" w:hAnsi="Times New Roman" w:cs="Times New Roman"/>
          <w:sz w:val="20"/>
          <w:szCs w:val="20"/>
          <w:lang w:val="en-US"/>
        </w:rPr>
        <w:t xml:space="preserve"> (Smolensk, Branch of NRU MPEI in Smolensk)</w:t>
      </w:r>
    </w:p>
    <w:p w:rsidR="00EB5B79" w:rsidRPr="00991B8A" w:rsidRDefault="000306A7" w:rsidP="00991B8A">
      <w:pPr>
        <w:spacing w:before="200"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РАЗРАБОТКА АСИНХРОННОГО ЭЛЕКТРОПРИВОДА СО </w:t>
      </w:r>
      <w:r w:rsidRPr="00991B8A">
        <w:rPr>
          <w:rFonts w:ascii="Times New Roman" w:hAnsi="Times New Roman" w:cs="Times New Roman"/>
          <w:b/>
          <w:sz w:val="20"/>
          <w:szCs w:val="20"/>
        </w:rPr>
        <w:t>СКАЛЯРНЫМ УПРАВЛЕНИЕМ</w:t>
      </w:r>
    </w:p>
    <w:p w:rsidR="00EB5B79" w:rsidRPr="00991B8A" w:rsidRDefault="00991B8A" w:rsidP="00991B8A">
      <w:pPr>
        <w:spacing w:line="240" w:lineRule="auto"/>
        <w:jc w:val="center"/>
        <w:rPr>
          <w:rFonts w:ascii="Times New Roman" w:hAnsi="Times New Roman" w:cs="Times New Roman"/>
          <w:b/>
          <w:sz w:val="20"/>
          <w:szCs w:val="20"/>
          <w:lang w:val="en-US"/>
        </w:rPr>
      </w:pPr>
      <w:r w:rsidRPr="00991B8A">
        <w:rPr>
          <w:rFonts w:ascii="Times New Roman" w:hAnsi="Times New Roman" w:cs="Times New Roman"/>
          <w:b/>
          <w:sz w:val="20"/>
          <w:szCs w:val="20"/>
          <w:lang w:val="en-US"/>
        </w:rPr>
        <w:t>DEVELOPMENT OF ASYNCHRONOUS ELECTRIC DRIVE WITH SCALAR CONTROL</w:t>
      </w:r>
    </w:p>
    <w:p w:rsidR="00EB5B79" w:rsidRPr="00B0355F" w:rsidRDefault="000306A7" w:rsidP="00EB5B79">
      <w:pPr>
        <w:spacing w:after="0" w:line="240" w:lineRule="auto"/>
        <w:ind w:firstLine="397"/>
        <w:jc w:val="both"/>
        <w:rPr>
          <w:rFonts w:ascii="Times New Roman" w:hAnsi="Times New Roman" w:cs="Times New Roman"/>
          <w:i/>
          <w:sz w:val="20"/>
          <w:szCs w:val="20"/>
          <w:lang w:val="en-US"/>
        </w:rPr>
      </w:pPr>
      <w:r>
        <w:rPr>
          <w:rFonts w:ascii="Times New Roman" w:hAnsi="Times New Roman" w:cs="Times New Roman"/>
          <w:i/>
          <w:sz w:val="20"/>
          <w:szCs w:val="20"/>
        </w:rPr>
        <w:t>Приведены материалы по разработке асинхронного электропривода со скалярным управлением. Описаны технические решения, связанные с проектированием программных и аппаратных средств микропроцессорной системы управл</w:t>
      </w:r>
      <w:r w:rsidR="003B35B9">
        <w:rPr>
          <w:rFonts w:ascii="Times New Roman" w:hAnsi="Times New Roman" w:cs="Times New Roman"/>
          <w:i/>
          <w:sz w:val="20"/>
          <w:szCs w:val="20"/>
        </w:rPr>
        <w:t>ения. При</w:t>
      </w:r>
      <w:r w:rsidR="003B35B9" w:rsidRPr="00525A7B">
        <w:rPr>
          <w:rFonts w:ascii="Times New Roman" w:hAnsi="Times New Roman" w:cs="Times New Roman"/>
          <w:i/>
          <w:sz w:val="20"/>
          <w:szCs w:val="20"/>
          <w:lang w:val="en-US"/>
        </w:rPr>
        <w:t xml:space="preserve"> </w:t>
      </w:r>
      <w:r w:rsidR="003B35B9">
        <w:rPr>
          <w:rFonts w:ascii="Times New Roman" w:hAnsi="Times New Roman" w:cs="Times New Roman"/>
          <w:i/>
          <w:sz w:val="20"/>
          <w:szCs w:val="20"/>
        </w:rPr>
        <w:t>разработке</w:t>
      </w:r>
      <w:r w:rsidR="003B35B9" w:rsidRPr="00525A7B">
        <w:rPr>
          <w:rFonts w:ascii="Times New Roman" w:hAnsi="Times New Roman" w:cs="Times New Roman"/>
          <w:i/>
          <w:sz w:val="20"/>
          <w:szCs w:val="20"/>
          <w:lang w:val="en-US"/>
        </w:rPr>
        <w:t xml:space="preserve"> </w:t>
      </w:r>
      <w:r w:rsidR="003B35B9">
        <w:rPr>
          <w:rFonts w:ascii="Times New Roman" w:hAnsi="Times New Roman" w:cs="Times New Roman"/>
          <w:i/>
          <w:sz w:val="20"/>
          <w:szCs w:val="20"/>
        </w:rPr>
        <w:t>и</w:t>
      </w:r>
      <w:r>
        <w:rPr>
          <w:rFonts w:ascii="Times New Roman" w:hAnsi="Times New Roman" w:cs="Times New Roman"/>
          <w:i/>
          <w:sz w:val="20"/>
          <w:szCs w:val="20"/>
        </w:rPr>
        <w:t>спользованы</w:t>
      </w:r>
      <w:r w:rsidRPr="00B0355F">
        <w:rPr>
          <w:rFonts w:ascii="Times New Roman" w:hAnsi="Times New Roman" w:cs="Times New Roman"/>
          <w:i/>
          <w:sz w:val="20"/>
          <w:szCs w:val="20"/>
          <w:lang w:val="en-US"/>
        </w:rPr>
        <w:t xml:space="preserve"> </w:t>
      </w:r>
      <w:r>
        <w:rPr>
          <w:rFonts w:ascii="Times New Roman" w:hAnsi="Times New Roman" w:cs="Times New Roman"/>
          <w:i/>
          <w:sz w:val="20"/>
          <w:szCs w:val="20"/>
        </w:rPr>
        <w:t>средства</w:t>
      </w:r>
      <w:r w:rsidRPr="00B0355F">
        <w:rPr>
          <w:rFonts w:ascii="Times New Roman" w:hAnsi="Times New Roman" w:cs="Times New Roman"/>
          <w:i/>
          <w:sz w:val="20"/>
          <w:szCs w:val="20"/>
          <w:lang w:val="en-US"/>
        </w:rPr>
        <w:t xml:space="preserve"> </w:t>
      </w:r>
      <w:r>
        <w:rPr>
          <w:rFonts w:ascii="Times New Roman" w:hAnsi="Times New Roman" w:cs="Times New Roman"/>
          <w:i/>
          <w:sz w:val="20"/>
          <w:szCs w:val="20"/>
        </w:rPr>
        <w:t>модельно</w:t>
      </w:r>
      <w:r w:rsidRPr="00B0355F">
        <w:rPr>
          <w:rFonts w:ascii="Times New Roman" w:hAnsi="Times New Roman" w:cs="Times New Roman"/>
          <w:i/>
          <w:sz w:val="20"/>
          <w:szCs w:val="20"/>
          <w:lang w:val="en-US"/>
        </w:rPr>
        <w:t>-</w:t>
      </w:r>
      <w:r>
        <w:rPr>
          <w:rFonts w:ascii="Times New Roman" w:hAnsi="Times New Roman" w:cs="Times New Roman"/>
          <w:i/>
          <w:sz w:val="20"/>
          <w:szCs w:val="20"/>
        </w:rPr>
        <w:t>ориентированного</w:t>
      </w:r>
      <w:r w:rsidRPr="00B0355F">
        <w:rPr>
          <w:rFonts w:ascii="Times New Roman" w:hAnsi="Times New Roman" w:cs="Times New Roman"/>
          <w:i/>
          <w:sz w:val="20"/>
          <w:szCs w:val="20"/>
          <w:lang w:val="en-US"/>
        </w:rPr>
        <w:t xml:space="preserve"> </w:t>
      </w:r>
      <w:r>
        <w:rPr>
          <w:rFonts w:ascii="Times New Roman" w:hAnsi="Times New Roman" w:cs="Times New Roman"/>
          <w:i/>
          <w:sz w:val="20"/>
          <w:szCs w:val="20"/>
        </w:rPr>
        <w:t>программирования</w:t>
      </w:r>
      <w:r w:rsidRPr="00B0355F">
        <w:rPr>
          <w:rFonts w:ascii="Times New Roman" w:hAnsi="Times New Roman" w:cs="Times New Roman"/>
          <w:i/>
          <w:sz w:val="20"/>
          <w:szCs w:val="20"/>
          <w:lang w:val="en-US"/>
        </w:rPr>
        <w:t xml:space="preserve">. </w:t>
      </w:r>
      <w:r w:rsidR="00EB5B79" w:rsidRPr="00B0355F">
        <w:rPr>
          <w:rFonts w:ascii="Times New Roman" w:hAnsi="Times New Roman" w:cs="Times New Roman"/>
          <w:i/>
          <w:sz w:val="20"/>
          <w:szCs w:val="20"/>
          <w:lang w:val="en-US"/>
        </w:rPr>
        <w:t xml:space="preserve"> </w:t>
      </w:r>
    </w:p>
    <w:p w:rsidR="00EB5B79" w:rsidRPr="003B35B9" w:rsidRDefault="005D0ABB" w:rsidP="00EB5B7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97"/>
        <w:jc w:val="both"/>
        <w:rPr>
          <w:rFonts w:ascii="Times New Roman" w:hAnsi="Times New Roman" w:cs="Times New Roman"/>
          <w:i/>
          <w:color w:val="212121"/>
          <w:lang w:val="en-US"/>
        </w:rPr>
      </w:pPr>
      <w:r w:rsidRPr="005D0ABB">
        <w:rPr>
          <w:rFonts w:ascii="Times New Roman" w:hAnsi="Times New Roman" w:cs="Times New Roman"/>
          <w:i/>
          <w:lang w:val="en-US"/>
        </w:rPr>
        <w:t xml:space="preserve">The materials on the development of asynchronous electric drive with scalar control are given. The technical solutions associated with the design of software and hardware </w:t>
      </w:r>
      <w:r w:rsidR="003B35B9">
        <w:rPr>
          <w:rFonts w:ascii="Times New Roman" w:hAnsi="Times New Roman" w:cs="Times New Roman"/>
          <w:i/>
          <w:lang w:val="en-US"/>
        </w:rPr>
        <w:t xml:space="preserve">parts </w:t>
      </w:r>
      <w:r w:rsidRPr="005D0ABB">
        <w:rPr>
          <w:rFonts w:ascii="Times New Roman" w:hAnsi="Times New Roman" w:cs="Times New Roman"/>
          <w:i/>
          <w:lang w:val="en-US"/>
        </w:rPr>
        <w:t>of the microprocesso</w:t>
      </w:r>
      <w:r>
        <w:rPr>
          <w:rFonts w:ascii="Times New Roman" w:hAnsi="Times New Roman" w:cs="Times New Roman"/>
          <w:i/>
          <w:lang w:val="en-US"/>
        </w:rPr>
        <w:t xml:space="preserve">r control system are described. </w:t>
      </w:r>
      <w:r w:rsidR="003B35B9">
        <w:rPr>
          <w:rFonts w:ascii="Times New Roman" w:hAnsi="Times New Roman" w:cs="Times New Roman"/>
          <w:i/>
          <w:lang w:val="en-US"/>
        </w:rPr>
        <w:t>When developed, t</w:t>
      </w:r>
      <w:r>
        <w:rPr>
          <w:rFonts w:ascii="Times New Roman" w:hAnsi="Times New Roman" w:cs="Times New Roman"/>
          <w:i/>
          <w:lang w:val="en-US"/>
        </w:rPr>
        <w:t>ools</w:t>
      </w:r>
      <w:r w:rsidRPr="003B35B9">
        <w:rPr>
          <w:rFonts w:ascii="Times New Roman" w:hAnsi="Times New Roman" w:cs="Times New Roman"/>
          <w:i/>
          <w:lang w:val="en-US"/>
        </w:rPr>
        <w:t xml:space="preserve"> </w:t>
      </w:r>
      <w:r>
        <w:rPr>
          <w:rFonts w:ascii="Times New Roman" w:hAnsi="Times New Roman" w:cs="Times New Roman"/>
          <w:i/>
          <w:lang w:val="en-US"/>
        </w:rPr>
        <w:t>of</w:t>
      </w:r>
      <w:r w:rsidRPr="003B35B9">
        <w:rPr>
          <w:rFonts w:ascii="Times New Roman" w:hAnsi="Times New Roman" w:cs="Times New Roman"/>
          <w:i/>
          <w:lang w:val="en-US"/>
        </w:rPr>
        <w:t xml:space="preserve"> </w:t>
      </w:r>
      <w:r>
        <w:rPr>
          <w:rFonts w:ascii="Times New Roman" w:hAnsi="Times New Roman" w:cs="Times New Roman"/>
          <w:i/>
          <w:lang w:val="en-US"/>
        </w:rPr>
        <w:t>model</w:t>
      </w:r>
      <w:r w:rsidRPr="003B35B9">
        <w:rPr>
          <w:rFonts w:ascii="Times New Roman" w:hAnsi="Times New Roman" w:cs="Times New Roman"/>
          <w:i/>
          <w:lang w:val="en-US"/>
        </w:rPr>
        <w:t>-</w:t>
      </w:r>
      <w:r>
        <w:rPr>
          <w:rFonts w:ascii="Times New Roman" w:hAnsi="Times New Roman" w:cs="Times New Roman"/>
          <w:i/>
          <w:lang w:val="en-US"/>
        </w:rPr>
        <w:t>based</w:t>
      </w:r>
      <w:r w:rsidRPr="003B35B9">
        <w:rPr>
          <w:rFonts w:ascii="Times New Roman" w:hAnsi="Times New Roman" w:cs="Times New Roman"/>
          <w:i/>
          <w:lang w:val="en-US"/>
        </w:rPr>
        <w:t xml:space="preserve"> </w:t>
      </w:r>
      <w:r>
        <w:rPr>
          <w:rFonts w:ascii="Times New Roman" w:hAnsi="Times New Roman" w:cs="Times New Roman"/>
          <w:i/>
          <w:lang w:val="en-US"/>
        </w:rPr>
        <w:t>programming</w:t>
      </w:r>
      <w:r w:rsidRPr="003B35B9">
        <w:rPr>
          <w:rFonts w:ascii="Times New Roman" w:hAnsi="Times New Roman" w:cs="Times New Roman"/>
          <w:i/>
          <w:lang w:val="en-US"/>
        </w:rPr>
        <w:t xml:space="preserve"> </w:t>
      </w:r>
      <w:r>
        <w:rPr>
          <w:rFonts w:ascii="Times New Roman" w:hAnsi="Times New Roman" w:cs="Times New Roman"/>
          <w:i/>
          <w:lang w:val="en-US"/>
        </w:rPr>
        <w:t>technique</w:t>
      </w:r>
      <w:r w:rsidRPr="003B35B9">
        <w:rPr>
          <w:rFonts w:ascii="Times New Roman" w:hAnsi="Times New Roman" w:cs="Times New Roman"/>
          <w:i/>
          <w:lang w:val="en-US"/>
        </w:rPr>
        <w:t xml:space="preserve"> </w:t>
      </w:r>
      <w:r>
        <w:rPr>
          <w:rFonts w:ascii="Times New Roman" w:hAnsi="Times New Roman" w:cs="Times New Roman"/>
          <w:i/>
          <w:lang w:val="en-US"/>
        </w:rPr>
        <w:t>are</w:t>
      </w:r>
      <w:r w:rsidRPr="003B35B9">
        <w:rPr>
          <w:rFonts w:ascii="Times New Roman" w:hAnsi="Times New Roman" w:cs="Times New Roman"/>
          <w:i/>
          <w:lang w:val="en-US"/>
        </w:rPr>
        <w:t xml:space="preserve"> </w:t>
      </w:r>
      <w:r>
        <w:rPr>
          <w:rFonts w:ascii="Times New Roman" w:hAnsi="Times New Roman" w:cs="Times New Roman"/>
          <w:i/>
          <w:lang w:val="en-US"/>
        </w:rPr>
        <w:t>used</w:t>
      </w:r>
      <w:r w:rsidRPr="003B35B9">
        <w:rPr>
          <w:rFonts w:ascii="Times New Roman" w:hAnsi="Times New Roman" w:cs="Times New Roman"/>
          <w:i/>
          <w:lang w:val="en-US"/>
        </w:rPr>
        <w:t xml:space="preserve">. </w:t>
      </w:r>
    </w:p>
    <w:p w:rsidR="00EB5B79" w:rsidRPr="00EB5B79" w:rsidRDefault="000306A7" w:rsidP="00EB5B7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97"/>
        <w:jc w:val="both"/>
        <w:rPr>
          <w:rFonts w:ascii="Times New Roman" w:hAnsi="Times New Roman" w:cs="Times New Roman"/>
          <w:i/>
        </w:rPr>
      </w:pPr>
      <w:r>
        <w:rPr>
          <w:rFonts w:ascii="Times New Roman" w:hAnsi="Times New Roman" w:cs="Times New Roman"/>
          <w:i/>
          <w:color w:val="212121"/>
        </w:rPr>
        <w:t>Ключевые слова: асинхронный</w:t>
      </w:r>
      <w:r w:rsidR="00EB5B79" w:rsidRPr="00EB5B79">
        <w:rPr>
          <w:rFonts w:ascii="Times New Roman" w:hAnsi="Times New Roman" w:cs="Times New Roman"/>
          <w:i/>
          <w:color w:val="212121"/>
        </w:rPr>
        <w:t xml:space="preserve"> </w:t>
      </w:r>
      <w:r>
        <w:rPr>
          <w:rFonts w:ascii="Times New Roman" w:hAnsi="Times New Roman" w:cs="Times New Roman"/>
          <w:i/>
          <w:color w:val="212121"/>
        </w:rPr>
        <w:t>электропривод</w:t>
      </w:r>
      <w:r w:rsidR="00EB5B79" w:rsidRPr="00EB5B79">
        <w:rPr>
          <w:rFonts w:ascii="Times New Roman" w:hAnsi="Times New Roman" w:cs="Times New Roman"/>
          <w:i/>
          <w:color w:val="212121"/>
        </w:rPr>
        <w:t xml:space="preserve">, </w:t>
      </w:r>
      <w:r>
        <w:rPr>
          <w:rFonts w:ascii="Times New Roman" w:hAnsi="Times New Roman" w:cs="Times New Roman"/>
          <w:i/>
          <w:color w:val="212121"/>
        </w:rPr>
        <w:t xml:space="preserve">скалярное управление, </w:t>
      </w:r>
      <w:r w:rsidR="00EB5B79" w:rsidRPr="00EB5B79">
        <w:rPr>
          <w:rFonts w:ascii="Times New Roman" w:hAnsi="Times New Roman" w:cs="Times New Roman"/>
          <w:i/>
          <w:color w:val="212121"/>
        </w:rPr>
        <w:t>модельно-ориентированное программирование, микропроцессорное упра</w:t>
      </w:r>
      <w:r>
        <w:rPr>
          <w:rFonts w:ascii="Times New Roman" w:hAnsi="Times New Roman" w:cs="Times New Roman"/>
          <w:i/>
          <w:color w:val="212121"/>
        </w:rPr>
        <w:t>вление, транзисторный преобразователь.</w:t>
      </w:r>
      <w:r w:rsidR="00EB5B79" w:rsidRPr="00EB5B79">
        <w:rPr>
          <w:rFonts w:ascii="Times New Roman" w:hAnsi="Times New Roman" w:cs="Times New Roman"/>
          <w:i/>
          <w:color w:val="212121"/>
        </w:rPr>
        <w:t xml:space="preserve"> </w:t>
      </w:r>
    </w:p>
    <w:p w:rsidR="00EB5B79" w:rsidRPr="00991B8A" w:rsidRDefault="00EB5B79" w:rsidP="00991B8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ind w:firstLine="397"/>
        <w:jc w:val="both"/>
        <w:rPr>
          <w:rFonts w:ascii="Times New Roman" w:hAnsi="Times New Roman" w:cs="Times New Roman"/>
          <w:i/>
          <w:color w:val="212121"/>
          <w:lang w:val="en-US"/>
        </w:rPr>
      </w:pPr>
      <w:r w:rsidRPr="00EB5B79">
        <w:rPr>
          <w:rFonts w:ascii="Times New Roman" w:hAnsi="Times New Roman" w:cs="Times New Roman"/>
          <w:i/>
          <w:color w:val="212121"/>
          <w:shd w:val="clear" w:color="auto" w:fill="FFFFFF"/>
          <w:lang w:val="en-US"/>
        </w:rPr>
        <w:t>Keywords</w:t>
      </w:r>
      <w:r w:rsidRPr="005D0ABB">
        <w:rPr>
          <w:rFonts w:ascii="Times New Roman" w:hAnsi="Times New Roman" w:cs="Times New Roman"/>
          <w:i/>
          <w:color w:val="212121"/>
          <w:shd w:val="clear" w:color="auto" w:fill="FFFFFF"/>
          <w:lang w:val="en-US"/>
        </w:rPr>
        <w:t xml:space="preserve">: </w:t>
      </w:r>
      <w:r w:rsidR="005D0ABB" w:rsidRPr="005D0ABB">
        <w:rPr>
          <w:rFonts w:ascii="Times New Roman" w:hAnsi="Times New Roman" w:cs="Times New Roman"/>
          <w:i/>
          <w:color w:val="212121"/>
          <w:shd w:val="clear" w:color="auto" w:fill="FFFFFF"/>
          <w:lang w:val="en-US"/>
        </w:rPr>
        <w:t>asynchronous electric dri</w:t>
      </w:r>
      <w:r w:rsidR="005D0ABB">
        <w:rPr>
          <w:rFonts w:ascii="Times New Roman" w:hAnsi="Times New Roman" w:cs="Times New Roman"/>
          <w:i/>
          <w:color w:val="212121"/>
          <w:shd w:val="clear" w:color="auto" w:fill="FFFFFF"/>
          <w:lang w:val="en-US"/>
        </w:rPr>
        <w:t>ve, scalar control, model-bas</w:t>
      </w:r>
      <w:r w:rsidR="005D0ABB" w:rsidRPr="005D0ABB">
        <w:rPr>
          <w:rFonts w:ascii="Times New Roman" w:hAnsi="Times New Roman" w:cs="Times New Roman"/>
          <w:i/>
          <w:color w:val="212121"/>
          <w:shd w:val="clear" w:color="auto" w:fill="FFFFFF"/>
          <w:lang w:val="en-US"/>
        </w:rPr>
        <w:t xml:space="preserve">ed programming </w:t>
      </w:r>
      <w:r w:rsidR="005D0ABB">
        <w:rPr>
          <w:rFonts w:ascii="Times New Roman" w:hAnsi="Times New Roman" w:cs="Times New Roman"/>
          <w:i/>
          <w:color w:val="212121"/>
          <w:shd w:val="clear" w:color="auto" w:fill="FFFFFF"/>
          <w:lang w:val="en-US"/>
        </w:rPr>
        <w:t>technique</w:t>
      </w:r>
      <w:r w:rsidR="005D0ABB" w:rsidRPr="005D0ABB">
        <w:rPr>
          <w:rFonts w:ascii="Times New Roman" w:hAnsi="Times New Roman" w:cs="Times New Roman"/>
          <w:i/>
          <w:color w:val="212121"/>
          <w:shd w:val="clear" w:color="auto" w:fill="FFFFFF"/>
          <w:lang w:val="en-US"/>
        </w:rPr>
        <w:t xml:space="preserve">, microprocessor control, transistor </w:t>
      </w:r>
      <w:r w:rsidR="005D0ABB">
        <w:rPr>
          <w:rFonts w:ascii="Times New Roman" w:hAnsi="Times New Roman" w:cs="Times New Roman"/>
          <w:i/>
          <w:color w:val="212121"/>
          <w:shd w:val="clear" w:color="auto" w:fill="FFFFFF"/>
          <w:lang w:val="en-US"/>
        </w:rPr>
        <w:t xml:space="preserve">power </w:t>
      </w:r>
      <w:r w:rsidR="005D0ABB" w:rsidRPr="005D0ABB">
        <w:rPr>
          <w:rFonts w:ascii="Times New Roman" w:hAnsi="Times New Roman" w:cs="Times New Roman"/>
          <w:i/>
          <w:color w:val="212121"/>
          <w:shd w:val="clear" w:color="auto" w:fill="FFFFFF"/>
          <w:lang w:val="en-US"/>
        </w:rPr>
        <w:t>converter.</w:t>
      </w:r>
    </w:p>
    <w:p w:rsidR="00155D44" w:rsidRDefault="009B56CF" w:rsidP="009B56CF">
      <w:pPr>
        <w:spacing w:after="0" w:line="240" w:lineRule="auto"/>
        <w:ind w:firstLine="397"/>
        <w:jc w:val="both"/>
        <w:rPr>
          <w:rFonts w:ascii="Times New Roman" w:hAnsi="Times New Roman" w:cs="Times New Roman"/>
          <w:sz w:val="20"/>
          <w:szCs w:val="20"/>
        </w:rPr>
      </w:pPr>
      <w:r>
        <w:rPr>
          <w:rFonts w:ascii="Times New Roman" w:hAnsi="Times New Roman" w:cs="Times New Roman"/>
          <w:sz w:val="20"/>
          <w:szCs w:val="20"/>
        </w:rPr>
        <w:t xml:space="preserve">Электроприводы с асинхронными </w:t>
      </w:r>
      <w:r w:rsidR="000C065F">
        <w:rPr>
          <w:rFonts w:ascii="Times New Roman" w:hAnsi="Times New Roman" w:cs="Times New Roman"/>
          <w:sz w:val="20"/>
          <w:szCs w:val="20"/>
        </w:rPr>
        <w:t xml:space="preserve">короткозамкнутыми </w:t>
      </w:r>
      <w:r>
        <w:rPr>
          <w:rFonts w:ascii="Times New Roman" w:hAnsi="Times New Roman" w:cs="Times New Roman"/>
          <w:sz w:val="20"/>
          <w:szCs w:val="20"/>
        </w:rPr>
        <w:t>электрическими двигателями широко распространены в различных областях применения благодаря их сравнительно низкой стоимости, надёжности, внедрению различных способов управления и</w:t>
      </w:r>
      <w:r w:rsidR="003B35B9">
        <w:rPr>
          <w:rFonts w:ascii="Times New Roman" w:hAnsi="Times New Roman" w:cs="Times New Roman"/>
          <w:sz w:val="20"/>
          <w:szCs w:val="20"/>
        </w:rPr>
        <w:t>ми, а также благодаря внедрению</w:t>
      </w:r>
      <w:r>
        <w:rPr>
          <w:rFonts w:ascii="Times New Roman" w:hAnsi="Times New Roman" w:cs="Times New Roman"/>
          <w:sz w:val="20"/>
          <w:szCs w:val="20"/>
        </w:rPr>
        <w:t xml:space="preserve"> современных силовых и управляющих электронных устройств. Наиболее экономичными способами управления асинхронным электрическим двигателем, связанными с регулированием напряжения, питающего статорную цепь, являются скалярный и векторный способы. Векторное управление основано на математическом аппарате обобщённой электрической машины и представлении электромагнитных и электромеханических переменных, или координат, в виде вращающихся векторов. </w:t>
      </w:r>
      <w:r w:rsidR="003C01E7">
        <w:rPr>
          <w:rFonts w:ascii="Times New Roman" w:hAnsi="Times New Roman" w:cs="Times New Roman"/>
          <w:sz w:val="20"/>
          <w:szCs w:val="20"/>
        </w:rPr>
        <w:t>Этот способ управления наилучшим образом подходит для асинхронных электроприводов, чтобы получить динамичное регулирование и широкий диапазон регулирования координат – электромагнитного момента, скорости в</w:t>
      </w:r>
      <w:r w:rsidR="003B35B9">
        <w:rPr>
          <w:rFonts w:ascii="Times New Roman" w:hAnsi="Times New Roman" w:cs="Times New Roman"/>
          <w:sz w:val="20"/>
          <w:szCs w:val="20"/>
        </w:rPr>
        <w:t>ращения и угла поворота ротора. Указанный</w:t>
      </w:r>
      <w:r w:rsidR="000D4175">
        <w:rPr>
          <w:rFonts w:ascii="Times New Roman" w:hAnsi="Times New Roman" w:cs="Times New Roman"/>
          <w:sz w:val="20"/>
          <w:szCs w:val="20"/>
        </w:rPr>
        <w:t xml:space="preserve"> технический результат достигается за счёт п</w:t>
      </w:r>
      <w:r w:rsidR="00D85F23">
        <w:rPr>
          <w:rFonts w:ascii="Times New Roman" w:hAnsi="Times New Roman" w:cs="Times New Roman"/>
          <w:sz w:val="20"/>
          <w:szCs w:val="20"/>
        </w:rPr>
        <w:t xml:space="preserve">рименения </w:t>
      </w:r>
      <w:r w:rsidR="000D4175">
        <w:rPr>
          <w:rFonts w:ascii="Times New Roman" w:hAnsi="Times New Roman" w:cs="Times New Roman"/>
          <w:sz w:val="20"/>
          <w:szCs w:val="20"/>
        </w:rPr>
        <w:t>срав</w:t>
      </w:r>
      <w:r w:rsidR="00D85F23">
        <w:rPr>
          <w:rFonts w:ascii="Times New Roman" w:hAnsi="Times New Roman" w:cs="Times New Roman"/>
          <w:sz w:val="20"/>
          <w:szCs w:val="20"/>
        </w:rPr>
        <w:t xml:space="preserve">нительно сложных алгоритмов управления, </w:t>
      </w:r>
      <w:r w:rsidR="000D4175">
        <w:rPr>
          <w:rFonts w:ascii="Times New Roman" w:hAnsi="Times New Roman" w:cs="Times New Roman"/>
          <w:sz w:val="20"/>
          <w:szCs w:val="20"/>
        </w:rPr>
        <w:t xml:space="preserve">требующих большого объёма вычислений и сложных измерительных процессов. </w:t>
      </w:r>
      <w:r w:rsidR="003C01E7">
        <w:rPr>
          <w:rFonts w:ascii="Times New Roman" w:hAnsi="Times New Roman" w:cs="Times New Roman"/>
          <w:sz w:val="20"/>
          <w:szCs w:val="20"/>
        </w:rPr>
        <w:t xml:space="preserve">Для многих промышленных механизмов, таких </w:t>
      </w:r>
      <w:r w:rsidR="003C01E7">
        <w:rPr>
          <w:rFonts w:ascii="Times New Roman" w:hAnsi="Times New Roman" w:cs="Times New Roman"/>
          <w:sz w:val="20"/>
          <w:szCs w:val="20"/>
        </w:rPr>
        <w:lastRenderedPageBreak/>
        <w:t>как насосы, вентиляторы, нагнетатели, положительные качества векторного управления излишни. Поэтому в них используется скалярное управление, которое основано на Г-образной схеме замещения асинхронного электрического двигателя и заключается в регулировании величины и частоты питающего напряжения, находящихся в некотором соотношении в зависимости от специфики механической нагрузки приводного механизма.</w:t>
      </w:r>
    </w:p>
    <w:p w:rsidR="00A12AF1" w:rsidRPr="00A12AF1" w:rsidRDefault="00FA646F" w:rsidP="00FA646F">
      <w:pPr>
        <w:spacing w:after="0" w:line="240" w:lineRule="auto"/>
        <w:ind w:firstLine="397"/>
        <w:jc w:val="both"/>
        <w:rPr>
          <w:rFonts w:ascii="Times New Roman" w:hAnsi="Times New Roman" w:cs="Times New Roman"/>
          <w:sz w:val="20"/>
          <w:szCs w:val="20"/>
        </w:rPr>
      </w:pPr>
      <w:r>
        <w:rPr>
          <w:rFonts w:ascii="Times New Roman" w:hAnsi="Times New Roman" w:cs="Times New Roman"/>
          <w:sz w:val="20"/>
          <w:szCs w:val="20"/>
        </w:rPr>
        <w:t xml:space="preserve">В докладе приведены материалы, касающиеся разработки асинхронного электропривода со скалярным управлением. </w:t>
      </w:r>
      <w:r w:rsidR="00A12AF1">
        <w:rPr>
          <w:rFonts w:ascii="Times New Roman" w:hAnsi="Times New Roman" w:cs="Times New Roman"/>
          <w:sz w:val="20"/>
          <w:szCs w:val="20"/>
        </w:rPr>
        <w:t xml:space="preserve">При разработке программного обеспечения </w:t>
      </w:r>
      <w:r>
        <w:rPr>
          <w:rFonts w:ascii="Times New Roman" w:hAnsi="Times New Roman" w:cs="Times New Roman"/>
          <w:sz w:val="20"/>
          <w:szCs w:val="20"/>
        </w:rPr>
        <w:t xml:space="preserve">его </w:t>
      </w:r>
      <w:r w:rsidR="00A12AF1">
        <w:rPr>
          <w:rFonts w:ascii="Times New Roman" w:hAnsi="Times New Roman" w:cs="Times New Roman"/>
          <w:sz w:val="20"/>
          <w:szCs w:val="20"/>
        </w:rPr>
        <w:t>микропроцессорной системы управления использованы средства модельно-ориентированного программирования</w:t>
      </w:r>
      <w:r>
        <w:rPr>
          <w:rFonts w:ascii="Times New Roman" w:hAnsi="Times New Roman" w:cs="Times New Roman"/>
          <w:sz w:val="20"/>
          <w:szCs w:val="20"/>
        </w:rPr>
        <w:t xml:space="preserve"> – </w:t>
      </w:r>
      <w:r w:rsidR="00176BFB">
        <w:rPr>
          <w:rFonts w:ascii="Times New Roman" w:hAnsi="Times New Roman" w:cs="Times New Roman"/>
          <w:sz w:val="20"/>
          <w:szCs w:val="20"/>
        </w:rPr>
        <w:t xml:space="preserve">библиотека </w:t>
      </w:r>
      <w:proofErr w:type="spellStart"/>
      <w:r w:rsidR="00176BFB" w:rsidRPr="00176BFB">
        <w:rPr>
          <w:rFonts w:ascii="Times New Roman" w:hAnsi="Times New Roman" w:cs="Times New Roman"/>
          <w:i/>
          <w:sz w:val="20"/>
          <w:szCs w:val="20"/>
          <w:lang w:val="en-US"/>
        </w:rPr>
        <w:t>Waijung</w:t>
      </w:r>
      <w:proofErr w:type="spellEnd"/>
      <w:r w:rsidR="00176BFB" w:rsidRPr="00176BFB">
        <w:rPr>
          <w:rFonts w:ascii="Times New Roman" w:hAnsi="Times New Roman" w:cs="Times New Roman"/>
          <w:i/>
          <w:sz w:val="20"/>
          <w:szCs w:val="20"/>
        </w:rPr>
        <w:t xml:space="preserve"> </w:t>
      </w:r>
      <w:proofErr w:type="spellStart"/>
      <w:r w:rsidR="00176BFB" w:rsidRPr="00176BFB">
        <w:rPr>
          <w:rFonts w:ascii="Times New Roman" w:hAnsi="Times New Roman" w:cs="Times New Roman"/>
          <w:i/>
          <w:sz w:val="20"/>
          <w:szCs w:val="20"/>
          <w:lang w:val="en-US"/>
        </w:rPr>
        <w:t>Blockset</w:t>
      </w:r>
      <w:proofErr w:type="spellEnd"/>
      <w:r w:rsidR="00E70A44">
        <w:rPr>
          <w:rFonts w:ascii="Times New Roman" w:hAnsi="Times New Roman" w:cs="Times New Roman"/>
          <w:sz w:val="20"/>
          <w:szCs w:val="20"/>
        </w:rPr>
        <w:t>, интегри</w:t>
      </w:r>
      <w:r w:rsidR="005C1991">
        <w:rPr>
          <w:rFonts w:ascii="Times New Roman" w:hAnsi="Times New Roman" w:cs="Times New Roman"/>
          <w:sz w:val="20"/>
          <w:szCs w:val="20"/>
        </w:rPr>
        <w:t>ро</w:t>
      </w:r>
      <w:r w:rsidR="00E70A44">
        <w:rPr>
          <w:rFonts w:ascii="Times New Roman" w:hAnsi="Times New Roman" w:cs="Times New Roman"/>
          <w:sz w:val="20"/>
          <w:szCs w:val="20"/>
        </w:rPr>
        <w:t>ванная</w:t>
      </w:r>
      <w:r w:rsidR="00176BFB">
        <w:rPr>
          <w:rFonts w:ascii="Times New Roman" w:hAnsi="Times New Roman" w:cs="Times New Roman"/>
          <w:sz w:val="20"/>
          <w:szCs w:val="20"/>
        </w:rPr>
        <w:t xml:space="preserve"> в систему компьютерной математики </w:t>
      </w:r>
      <w:r w:rsidR="00176BFB" w:rsidRPr="00176BFB">
        <w:rPr>
          <w:rFonts w:ascii="Times New Roman" w:hAnsi="Times New Roman" w:cs="Times New Roman"/>
          <w:i/>
          <w:sz w:val="20"/>
          <w:szCs w:val="20"/>
          <w:lang w:val="en-US"/>
        </w:rPr>
        <w:t>Matlab</w:t>
      </w:r>
      <w:r w:rsidR="00176BFB">
        <w:rPr>
          <w:rFonts w:ascii="Times New Roman" w:hAnsi="Times New Roman" w:cs="Times New Roman"/>
          <w:sz w:val="20"/>
          <w:szCs w:val="20"/>
        </w:rPr>
        <w:t>. Опыт</w:t>
      </w:r>
      <w:r w:rsidR="00A12AF1">
        <w:rPr>
          <w:rFonts w:ascii="Times New Roman" w:hAnsi="Times New Roman" w:cs="Times New Roman"/>
          <w:sz w:val="20"/>
          <w:szCs w:val="20"/>
        </w:rPr>
        <w:t xml:space="preserve"> использования</w:t>
      </w:r>
      <w:r w:rsidR="00176BFB">
        <w:rPr>
          <w:rFonts w:ascii="Times New Roman" w:hAnsi="Times New Roman" w:cs="Times New Roman"/>
          <w:sz w:val="20"/>
          <w:szCs w:val="20"/>
        </w:rPr>
        <w:t xml:space="preserve"> </w:t>
      </w:r>
      <w:r>
        <w:rPr>
          <w:rFonts w:ascii="Times New Roman" w:hAnsi="Times New Roman" w:cs="Times New Roman"/>
          <w:sz w:val="20"/>
          <w:szCs w:val="20"/>
        </w:rPr>
        <w:t>этих средств</w:t>
      </w:r>
      <w:r w:rsidR="00A12AF1">
        <w:rPr>
          <w:rFonts w:ascii="Times New Roman" w:hAnsi="Times New Roman" w:cs="Times New Roman"/>
          <w:sz w:val="20"/>
          <w:szCs w:val="20"/>
        </w:rPr>
        <w:t xml:space="preserve">, накопленный </w:t>
      </w:r>
      <w:r w:rsidR="00E70A44">
        <w:rPr>
          <w:rFonts w:ascii="Times New Roman" w:hAnsi="Times New Roman" w:cs="Times New Roman"/>
          <w:sz w:val="20"/>
          <w:szCs w:val="20"/>
        </w:rPr>
        <w:t>при работе над другим проектом</w:t>
      </w:r>
      <w:r w:rsidR="00B0355F">
        <w:rPr>
          <w:rFonts w:ascii="Times New Roman" w:hAnsi="Times New Roman" w:cs="Times New Roman"/>
          <w:sz w:val="20"/>
          <w:szCs w:val="20"/>
        </w:rPr>
        <w:t xml:space="preserve"> </w:t>
      </w:r>
      <w:r w:rsidR="00B0355F" w:rsidRPr="00B0355F">
        <w:rPr>
          <w:rFonts w:ascii="Times New Roman" w:hAnsi="Times New Roman" w:cs="Times New Roman"/>
          <w:sz w:val="20"/>
          <w:szCs w:val="20"/>
        </w:rPr>
        <w:t>[1]</w:t>
      </w:r>
      <w:r w:rsidR="00A12AF1">
        <w:rPr>
          <w:rFonts w:ascii="Times New Roman" w:hAnsi="Times New Roman" w:cs="Times New Roman"/>
          <w:sz w:val="20"/>
          <w:szCs w:val="20"/>
        </w:rPr>
        <w:t xml:space="preserve">, </w:t>
      </w:r>
      <w:r w:rsidR="00176BFB">
        <w:rPr>
          <w:rFonts w:ascii="Times New Roman" w:hAnsi="Times New Roman" w:cs="Times New Roman"/>
          <w:sz w:val="20"/>
          <w:szCs w:val="20"/>
        </w:rPr>
        <w:t xml:space="preserve">позволил выявить ограничения </w:t>
      </w:r>
      <w:r>
        <w:rPr>
          <w:rFonts w:ascii="Times New Roman" w:hAnsi="Times New Roman" w:cs="Times New Roman"/>
          <w:sz w:val="20"/>
          <w:szCs w:val="20"/>
        </w:rPr>
        <w:t>по</w:t>
      </w:r>
      <w:r w:rsidR="00176BFB">
        <w:rPr>
          <w:rFonts w:ascii="Times New Roman" w:hAnsi="Times New Roman" w:cs="Times New Roman"/>
          <w:sz w:val="20"/>
          <w:szCs w:val="20"/>
        </w:rPr>
        <w:t xml:space="preserve"> их применению, которые были учтены при дальнейших разработках. </w:t>
      </w:r>
      <w:r w:rsidR="003362E6">
        <w:rPr>
          <w:rFonts w:ascii="Times New Roman" w:hAnsi="Times New Roman" w:cs="Times New Roman"/>
          <w:sz w:val="20"/>
          <w:szCs w:val="20"/>
        </w:rPr>
        <w:t>Сказанное относится к достижению стабильности и</w:t>
      </w:r>
      <w:r w:rsidR="00E70A44">
        <w:rPr>
          <w:rFonts w:ascii="Times New Roman" w:hAnsi="Times New Roman" w:cs="Times New Roman"/>
          <w:sz w:val="20"/>
          <w:szCs w:val="20"/>
        </w:rPr>
        <w:t>нтервалов выполнения задач, к</w:t>
      </w:r>
      <w:r w:rsidR="003362E6">
        <w:rPr>
          <w:rFonts w:ascii="Times New Roman" w:hAnsi="Times New Roman" w:cs="Times New Roman"/>
          <w:sz w:val="20"/>
          <w:szCs w:val="20"/>
        </w:rPr>
        <w:t xml:space="preserve"> своевременности доступа к параметрам и переменным, а также к сокращению объёма вычислений. </w:t>
      </w:r>
      <w:r w:rsidR="00D42F96">
        <w:rPr>
          <w:rFonts w:ascii="Times New Roman" w:hAnsi="Times New Roman" w:cs="Times New Roman"/>
          <w:sz w:val="20"/>
          <w:szCs w:val="20"/>
        </w:rPr>
        <w:t>С учётом этого</w:t>
      </w:r>
      <w:r w:rsidR="003362E6">
        <w:rPr>
          <w:rFonts w:ascii="Times New Roman" w:hAnsi="Times New Roman" w:cs="Times New Roman"/>
          <w:sz w:val="20"/>
          <w:szCs w:val="20"/>
        </w:rPr>
        <w:t xml:space="preserve"> были </w:t>
      </w:r>
      <w:r w:rsidR="00176BFB">
        <w:rPr>
          <w:rFonts w:ascii="Times New Roman" w:hAnsi="Times New Roman" w:cs="Times New Roman"/>
          <w:sz w:val="20"/>
          <w:szCs w:val="20"/>
        </w:rPr>
        <w:t>разработаны</w:t>
      </w:r>
      <w:r w:rsidR="00A12AF1">
        <w:rPr>
          <w:rFonts w:ascii="Times New Roman" w:hAnsi="Times New Roman" w:cs="Times New Roman"/>
          <w:sz w:val="20"/>
          <w:szCs w:val="20"/>
        </w:rPr>
        <w:t xml:space="preserve"> </w:t>
      </w:r>
      <w:r w:rsidR="00176BFB">
        <w:rPr>
          <w:rFonts w:ascii="Times New Roman" w:hAnsi="Times New Roman" w:cs="Times New Roman"/>
          <w:sz w:val="20"/>
          <w:szCs w:val="20"/>
        </w:rPr>
        <w:t>пользовательские модельные блоки, специфичные</w:t>
      </w:r>
      <w:r w:rsidR="00A12AF1">
        <w:rPr>
          <w:rFonts w:ascii="Times New Roman" w:hAnsi="Times New Roman" w:cs="Times New Roman"/>
          <w:sz w:val="20"/>
          <w:szCs w:val="20"/>
        </w:rPr>
        <w:t xml:space="preserve"> для системы управления асинхронного электропривода, с п</w:t>
      </w:r>
      <w:r w:rsidR="003B35B9">
        <w:rPr>
          <w:rFonts w:ascii="Times New Roman" w:hAnsi="Times New Roman" w:cs="Times New Roman"/>
          <w:sz w:val="20"/>
          <w:szCs w:val="20"/>
        </w:rPr>
        <w:t>рименением подпрограмм</w:t>
      </w:r>
      <w:r w:rsidR="00A12AF1">
        <w:rPr>
          <w:rFonts w:ascii="Times New Roman" w:hAnsi="Times New Roman" w:cs="Times New Roman"/>
          <w:sz w:val="20"/>
          <w:szCs w:val="20"/>
        </w:rPr>
        <w:t xml:space="preserve"> на языке </w:t>
      </w:r>
      <w:r w:rsidR="00A12AF1" w:rsidRPr="00A12AF1">
        <w:rPr>
          <w:rFonts w:ascii="Times New Roman" w:hAnsi="Times New Roman" w:cs="Times New Roman"/>
          <w:i/>
          <w:sz w:val="20"/>
          <w:szCs w:val="20"/>
          <w:lang w:val="en-US"/>
        </w:rPr>
        <w:t>C</w:t>
      </w:r>
      <w:r w:rsidR="00D42F96">
        <w:rPr>
          <w:rFonts w:ascii="Times New Roman" w:hAnsi="Times New Roman" w:cs="Times New Roman"/>
          <w:sz w:val="20"/>
          <w:szCs w:val="20"/>
        </w:rPr>
        <w:t xml:space="preserve">. </w:t>
      </w:r>
      <w:r w:rsidR="003362E6">
        <w:rPr>
          <w:rFonts w:ascii="Times New Roman" w:hAnsi="Times New Roman" w:cs="Times New Roman"/>
          <w:sz w:val="20"/>
          <w:szCs w:val="20"/>
        </w:rPr>
        <w:t xml:space="preserve">Кроме того, рационально распределены вычислительные и аппаратные ресурсы микроконтроллера. </w:t>
      </w:r>
      <w:r>
        <w:rPr>
          <w:rFonts w:ascii="Times New Roman" w:hAnsi="Times New Roman" w:cs="Times New Roman"/>
          <w:sz w:val="20"/>
          <w:szCs w:val="20"/>
        </w:rPr>
        <w:t xml:space="preserve">В проекте использована плата управления с микроконтроллером </w:t>
      </w:r>
      <w:r w:rsidRPr="002B3AEE">
        <w:rPr>
          <w:rFonts w:ascii="Times New Roman" w:hAnsi="Times New Roman" w:cs="Times New Roman"/>
          <w:i/>
          <w:sz w:val="20"/>
          <w:szCs w:val="20"/>
          <w:lang w:val="en-US"/>
        </w:rPr>
        <w:t>STM</w:t>
      </w:r>
      <w:r w:rsidRPr="002B3AEE">
        <w:rPr>
          <w:rFonts w:ascii="Times New Roman" w:hAnsi="Times New Roman" w:cs="Times New Roman"/>
          <w:sz w:val="20"/>
          <w:szCs w:val="20"/>
        </w:rPr>
        <w:t>32</w:t>
      </w:r>
      <w:r>
        <w:rPr>
          <w:rFonts w:ascii="Times New Roman" w:hAnsi="Times New Roman" w:cs="Times New Roman"/>
          <w:sz w:val="20"/>
          <w:szCs w:val="20"/>
        </w:rPr>
        <w:t xml:space="preserve">, которая была ранее разработана при проектировании </w:t>
      </w:r>
      <w:proofErr w:type="spellStart"/>
      <w:r>
        <w:rPr>
          <w:rFonts w:ascii="Times New Roman" w:hAnsi="Times New Roman" w:cs="Times New Roman"/>
          <w:sz w:val="20"/>
          <w:szCs w:val="20"/>
        </w:rPr>
        <w:t>сервоконтроллера</w:t>
      </w:r>
      <w:proofErr w:type="spellEnd"/>
      <w:r>
        <w:rPr>
          <w:rFonts w:ascii="Times New Roman" w:hAnsi="Times New Roman" w:cs="Times New Roman"/>
          <w:sz w:val="20"/>
          <w:szCs w:val="20"/>
        </w:rPr>
        <w:t xml:space="preserve"> </w:t>
      </w:r>
      <w:r w:rsidRPr="00B0355F">
        <w:rPr>
          <w:rFonts w:ascii="Times New Roman" w:hAnsi="Times New Roman" w:cs="Times New Roman"/>
          <w:sz w:val="20"/>
          <w:szCs w:val="20"/>
        </w:rPr>
        <w:t>[1]</w:t>
      </w:r>
      <w:r>
        <w:rPr>
          <w:rFonts w:ascii="Times New Roman" w:hAnsi="Times New Roman" w:cs="Times New Roman"/>
          <w:sz w:val="20"/>
          <w:szCs w:val="20"/>
        </w:rPr>
        <w:t xml:space="preserve">. </w:t>
      </w:r>
    </w:p>
    <w:p w:rsidR="00D80F09" w:rsidRDefault="00FA646F" w:rsidP="00452146">
      <w:pPr>
        <w:spacing w:after="0" w:line="240" w:lineRule="auto"/>
        <w:ind w:firstLine="397"/>
        <w:jc w:val="both"/>
        <w:rPr>
          <w:rFonts w:ascii="Times New Roman" w:hAnsi="Times New Roman" w:cs="Times New Roman"/>
          <w:noProof/>
          <w:sz w:val="20"/>
          <w:szCs w:val="20"/>
          <w:lang w:eastAsia="ru-RU"/>
        </w:rPr>
      </w:pPr>
      <w:r>
        <w:rPr>
          <w:rFonts w:ascii="Times New Roman" w:hAnsi="Times New Roman" w:cs="Times New Roman"/>
          <w:noProof/>
          <w:sz w:val="20"/>
          <w:szCs w:val="20"/>
          <w:lang w:eastAsia="ru-RU"/>
        </w:rPr>
        <w:t xml:space="preserve">На рис.1 показана функциональная схема микропроцессорной системы управления асинхронного электропривода, на которой указаны средства реализации её подсистем и элементов. Эта схема подобна схеме системы управления сервоконтроллера из </w:t>
      </w:r>
      <w:r w:rsidRPr="00D16C37">
        <w:rPr>
          <w:rFonts w:ascii="Times New Roman" w:hAnsi="Times New Roman" w:cs="Times New Roman"/>
          <w:noProof/>
          <w:sz w:val="20"/>
          <w:szCs w:val="20"/>
          <w:lang w:eastAsia="ru-RU"/>
        </w:rPr>
        <w:t>[1]</w:t>
      </w:r>
      <w:r>
        <w:rPr>
          <w:rFonts w:ascii="Times New Roman" w:hAnsi="Times New Roman" w:cs="Times New Roman"/>
          <w:noProof/>
          <w:sz w:val="20"/>
          <w:szCs w:val="20"/>
          <w:lang w:eastAsia="ru-RU"/>
        </w:rPr>
        <w:t xml:space="preserve"> по устройству и назначению некоторых </w:t>
      </w:r>
      <w:r w:rsidR="00D42F96">
        <w:rPr>
          <w:rFonts w:ascii="Times New Roman" w:hAnsi="Times New Roman" w:cs="Times New Roman"/>
          <w:noProof/>
          <w:sz w:val="20"/>
          <w:szCs w:val="20"/>
          <w:lang w:eastAsia="ru-RU"/>
        </w:rPr>
        <w:t>её подсистем и элементов. Это</w:t>
      </w:r>
      <w:r>
        <w:rPr>
          <w:rFonts w:ascii="Times New Roman" w:hAnsi="Times New Roman" w:cs="Times New Roman"/>
          <w:noProof/>
          <w:sz w:val="20"/>
          <w:szCs w:val="20"/>
          <w:lang w:eastAsia="ru-RU"/>
        </w:rPr>
        <w:t xml:space="preserve"> относится к информационной подсистеме, предназначенной для работы электропривода под контролем системы управления технологического процесса (СУТП), а также для обмена данными по цифровым интерфейсам </w:t>
      </w:r>
      <w:r w:rsidR="005C1991" w:rsidRPr="005C1991">
        <w:rPr>
          <w:rFonts w:ascii="Times New Roman" w:hAnsi="Times New Roman" w:cs="Times New Roman"/>
          <w:i/>
          <w:noProof/>
          <w:sz w:val="20"/>
          <w:szCs w:val="20"/>
          <w:lang w:val="en-US" w:eastAsia="ru-RU"/>
        </w:rPr>
        <w:t>UART</w:t>
      </w:r>
      <w:r w:rsidR="005C1991" w:rsidRPr="005C1991">
        <w:rPr>
          <w:rFonts w:ascii="Times New Roman" w:hAnsi="Times New Roman" w:cs="Times New Roman"/>
          <w:noProof/>
          <w:sz w:val="20"/>
          <w:szCs w:val="20"/>
          <w:lang w:eastAsia="ru-RU"/>
        </w:rPr>
        <w:t xml:space="preserve">, </w:t>
      </w:r>
      <w:r w:rsidR="005C1991" w:rsidRPr="005C1991">
        <w:rPr>
          <w:rFonts w:ascii="Times New Roman" w:hAnsi="Times New Roman" w:cs="Times New Roman"/>
          <w:i/>
          <w:noProof/>
          <w:sz w:val="20"/>
          <w:szCs w:val="20"/>
          <w:lang w:val="en-US" w:eastAsia="ru-RU"/>
        </w:rPr>
        <w:t>CAN</w:t>
      </w:r>
      <w:r w:rsidR="005C1991" w:rsidRPr="005C1991">
        <w:rPr>
          <w:rFonts w:ascii="Times New Roman" w:hAnsi="Times New Roman" w:cs="Times New Roman"/>
          <w:noProof/>
          <w:sz w:val="20"/>
          <w:szCs w:val="20"/>
          <w:lang w:eastAsia="ru-RU"/>
        </w:rPr>
        <w:t xml:space="preserve"> </w:t>
      </w:r>
      <w:r w:rsidR="005C1991">
        <w:rPr>
          <w:rFonts w:ascii="Times New Roman" w:hAnsi="Times New Roman" w:cs="Times New Roman"/>
          <w:noProof/>
          <w:sz w:val="20"/>
          <w:szCs w:val="20"/>
          <w:lang w:eastAsia="ru-RU"/>
        </w:rPr>
        <w:t xml:space="preserve">и </w:t>
      </w:r>
      <w:r w:rsidR="005C1991" w:rsidRPr="005C1991">
        <w:rPr>
          <w:rFonts w:ascii="Times New Roman" w:hAnsi="Times New Roman" w:cs="Times New Roman"/>
          <w:i/>
          <w:noProof/>
          <w:sz w:val="20"/>
          <w:szCs w:val="20"/>
          <w:lang w:val="en-US" w:eastAsia="ru-RU"/>
        </w:rPr>
        <w:t>I</w:t>
      </w:r>
      <w:r w:rsidR="005C1991" w:rsidRPr="005C1991">
        <w:rPr>
          <w:rFonts w:ascii="Times New Roman" w:hAnsi="Times New Roman" w:cs="Times New Roman"/>
          <w:noProof/>
          <w:sz w:val="20"/>
          <w:szCs w:val="20"/>
          <w:lang w:eastAsia="ru-RU"/>
        </w:rPr>
        <w:t>2</w:t>
      </w:r>
      <w:r w:rsidR="005C1991" w:rsidRPr="005C1991">
        <w:rPr>
          <w:rFonts w:ascii="Times New Roman" w:hAnsi="Times New Roman" w:cs="Times New Roman"/>
          <w:i/>
          <w:noProof/>
          <w:sz w:val="20"/>
          <w:szCs w:val="20"/>
          <w:lang w:val="en-US" w:eastAsia="ru-RU"/>
        </w:rPr>
        <w:t>C</w:t>
      </w:r>
      <w:r w:rsidR="005C1991" w:rsidRPr="005C1991">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eastAsia="ru-RU"/>
        </w:rPr>
        <w:t xml:space="preserve">с персональным компьютером ПК и периферийным оборудованием, например, с </w:t>
      </w:r>
      <w:r w:rsidR="005C1991">
        <w:rPr>
          <w:rFonts w:ascii="Times New Roman" w:hAnsi="Times New Roman" w:cs="Times New Roman"/>
          <w:noProof/>
          <w:sz w:val="20"/>
          <w:szCs w:val="20"/>
          <w:lang w:eastAsia="ru-RU"/>
        </w:rPr>
        <w:t xml:space="preserve">датчиками и </w:t>
      </w:r>
      <w:r>
        <w:rPr>
          <w:rFonts w:ascii="Times New Roman" w:hAnsi="Times New Roman" w:cs="Times New Roman"/>
          <w:noProof/>
          <w:sz w:val="20"/>
          <w:szCs w:val="20"/>
          <w:lang w:eastAsia="ru-RU"/>
        </w:rPr>
        <w:t>микросхемой постоянного запоминающего устройства ПЗУ</w:t>
      </w:r>
      <w:r w:rsidR="005C1991">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eastAsia="ru-RU"/>
        </w:rPr>
        <w:t xml:space="preserve">Основные отличия </w:t>
      </w:r>
      <w:r w:rsidR="00D42F96">
        <w:rPr>
          <w:rFonts w:ascii="Times New Roman" w:hAnsi="Times New Roman" w:cs="Times New Roman"/>
          <w:noProof/>
          <w:sz w:val="20"/>
          <w:szCs w:val="20"/>
          <w:lang w:eastAsia="ru-RU"/>
        </w:rPr>
        <w:t xml:space="preserve">от проекта </w:t>
      </w:r>
      <w:r w:rsidR="00D42F96" w:rsidRPr="00D42F96">
        <w:rPr>
          <w:rFonts w:ascii="Times New Roman" w:hAnsi="Times New Roman" w:cs="Times New Roman"/>
          <w:noProof/>
          <w:sz w:val="20"/>
          <w:szCs w:val="20"/>
          <w:lang w:eastAsia="ru-RU"/>
        </w:rPr>
        <w:t xml:space="preserve">[1] </w:t>
      </w:r>
      <w:r>
        <w:rPr>
          <w:rFonts w:ascii="Times New Roman" w:hAnsi="Times New Roman" w:cs="Times New Roman"/>
          <w:noProof/>
          <w:sz w:val="20"/>
          <w:szCs w:val="20"/>
          <w:lang w:eastAsia="ru-RU"/>
        </w:rPr>
        <w:t>связаны с обеспечением работы асинхронного двигателя А</w:t>
      </w:r>
      <w:r w:rsidR="00D42F96">
        <w:rPr>
          <w:rFonts w:ascii="Times New Roman" w:hAnsi="Times New Roman" w:cs="Times New Roman"/>
          <w:noProof/>
          <w:sz w:val="20"/>
          <w:szCs w:val="20"/>
          <w:lang w:eastAsia="ru-RU"/>
        </w:rPr>
        <w:t>Д и регулированием</w:t>
      </w:r>
      <w:r>
        <w:rPr>
          <w:rFonts w:ascii="Times New Roman" w:hAnsi="Times New Roman" w:cs="Times New Roman"/>
          <w:noProof/>
          <w:sz w:val="20"/>
          <w:szCs w:val="20"/>
          <w:lang w:eastAsia="ru-RU"/>
        </w:rPr>
        <w:t xml:space="preserve"> координат</w:t>
      </w:r>
      <w:r w:rsidR="00D42F96">
        <w:rPr>
          <w:rFonts w:ascii="Times New Roman" w:hAnsi="Times New Roman" w:cs="Times New Roman"/>
          <w:noProof/>
          <w:sz w:val="20"/>
          <w:szCs w:val="20"/>
          <w:lang w:eastAsia="ru-RU"/>
        </w:rPr>
        <w:t xml:space="preserve"> электропривода</w:t>
      </w:r>
      <w:r>
        <w:rPr>
          <w:rFonts w:ascii="Times New Roman" w:hAnsi="Times New Roman" w:cs="Times New Roman"/>
          <w:noProof/>
          <w:sz w:val="20"/>
          <w:szCs w:val="20"/>
          <w:lang w:eastAsia="ru-RU"/>
        </w:rPr>
        <w:t>. Для этого реализуются алгоритмы скалярного управления двигателем и использованы обработчики технологических дат</w:t>
      </w:r>
      <w:r w:rsidR="00D42F96">
        <w:rPr>
          <w:rFonts w:ascii="Times New Roman" w:hAnsi="Times New Roman" w:cs="Times New Roman"/>
          <w:noProof/>
          <w:sz w:val="20"/>
          <w:szCs w:val="20"/>
          <w:lang w:eastAsia="ru-RU"/>
        </w:rPr>
        <w:t>чиков</w:t>
      </w:r>
      <w:r>
        <w:rPr>
          <w:rFonts w:ascii="Times New Roman" w:hAnsi="Times New Roman" w:cs="Times New Roman"/>
          <w:noProof/>
          <w:sz w:val="20"/>
          <w:szCs w:val="20"/>
          <w:lang w:eastAsia="ru-RU"/>
        </w:rPr>
        <w:t xml:space="preserve">. Согласно </w:t>
      </w:r>
      <w:r w:rsidR="00D42F96">
        <w:rPr>
          <w:rFonts w:ascii="Times New Roman" w:hAnsi="Times New Roman" w:cs="Times New Roman"/>
          <w:noProof/>
          <w:sz w:val="20"/>
          <w:szCs w:val="20"/>
          <w:lang w:eastAsia="ru-RU"/>
        </w:rPr>
        <w:t xml:space="preserve">указанной </w:t>
      </w:r>
      <w:r>
        <w:rPr>
          <w:rFonts w:ascii="Times New Roman" w:hAnsi="Times New Roman" w:cs="Times New Roman"/>
          <w:noProof/>
          <w:sz w:val="20"/>
          <w:szCs w:val="20"/>
          <w:lang w:eastAsia="ru-RU"/>
        </w:rPr>
        <w:t>функционал</w:t>
      </w:r>
      <w:r w:rsidR="00D42F96">
        <w:rPr>
          <w:rFonts w:ascii="Times New Roman" w:hAnsi="Times New Roman" w:cs="Times New Roman"/>
          <w:noProof/>
          <w:sz w:val="20"/>
          <w:szCs w:val="20"/>
          <w:lang w:eastAsia="ru-RU"/>
        </w:rPr>
        <w:t>ьной схеме</w:t>
      </w:r>
      <w:r>
        <w:rPr>
          <w:rFonts w:ascii="Times New Roman" w:hAnsi="Times New Roman" w:cs="Times New Roman"/>
          <w:noProof/>
          <w:sz w:val="20"/>
          <w:szCs w:val="20"/>
          <w:lang w:eastAsia="ru-RU"/>
        </w:rPr>
        <w:t xml:space="preserve">, стандартные блоки бибилиотеки </w:t>
      </w:r>
      <w:r w:rsidRPr="00726436">
        <w:rPr>
          <w:rFonts w:ascii="Times New Roman" w:hAnsi="Times New Roman" w:cs="Times New Roman"/>
          <w:i/>
          <w:noProof/>
          <w:sz w:val="20"/>
          <w:szCs w:val="20"/>
          <w:lang w:val="en-US" w:eastAsia="ru-RU"/>
        </w:rPr>
        <w:t>Waijung</w:t>
      </w:r>
      <w:r w:rsidRPr="00726436">
        <w:rPr>
          <w:rFonts w:ascii="Times New Roman" w:hAnsi="Times New Roman" w:cs="Times New Roman"/>
          <w:i/>
          <w:noProof/>
          <w:sz w:val="20"/>
          <w:szCs w:val="20"/>
          <w:lang w:eastAsia="ru-RU"/>
        </w:rPr>
        <w:t xml:space="preserve"> </w:t>
      </w:r>
      <w:r w:rsidRPr="00726436">
        <w:rPr>
          <w:rFonts w:ascii="Times New Roman" w:hAnsi="Times New Roman" w:cs="Times New Roman"/>
          <w:i/>
          <w:noProof/>
          <w:sz w:val="20"/>
          <w:szCs w:val="20"/>
          <w:lang w:val="en-US" w:eastAsia="ru-RU"/>
        </w:rPr>
        <w:t>Blockset</w:t>
      </w:r>
      <w:r>
        <w:rPr>
          <w:rFonts w:ascii="Times New Roman" w:hAnsi="Times New Roman" w:cs="Times New Roman"/>
          <w:noProof/>
          <w:sz w:val="20"/>
          <w:szCs w:val="20"/>
          <w:lang w:eastAsia="ru-RU"/>
        </w:rPr>
        <w:t xml:space="preserve"> использованы в качестве программных обработчиков аппаратной </w:t>
      </w:r>
      <w:r w:rsidR="00D42F96">
        <w:rPr>
          <w:rFonts w:ascii="Times New Roman" w:hAnsi="Times New Roman" w:cs="Times New Roman"/>
          <w:noProof/>
          <w:sz w:val="20"/>
          <w:szCs w:val="20"/>
          <w:lang w:eastAsia="ru-RU"/>
        </w:rPr>
        <w:t xml:space="preserve">периферии, а для </w:t>
      </w:r>
      <w:r w:rsidR="00D85F23">
        <w:rPr>
          <w:rFonts w:ascii="Times New Roman" w:hAnsi="Times New Roman" w:cs="Times New Roman"/>
          <w:noProof/>
          <w:sz w:val="20"/>
          <w:szCs w:val="20"/>
          <w:lang w:eastAsia="ru-RU"/>
        </w:rPr>
        <w:t xml:space="preserve">реализации алгоритма управления двигателем и регулирования координат </w:t>
      </w:r>
      <w:r w:rsidR="00D42F96">
        <w:rPr>
          <w:rFonts w:ascii="Times New Roman" w:hAnsi="Times New Roman" w:cs="Times New Roman"/>
          <w:noProof/>
          <w:sz w:val="20"/>
          <w:szCs w:val="20"/>
          <w:lang w:eastAsia="ru-RU"/>
        </w:rPr>
        <w:t xml:space="preserve">использованы различные средства </w:t>
      </w:r>
      <w:r w:rsidR="00D42F96" w:rsidRPr="00D42F96">
        <w:rPr>
          <w:rFonts w:ascii="Times New Roman" w:hAnsi="Times New Roman" w:cs="Times New Roman"/>
          <w:i/>
          <w:noProof/>
          <w:sz w:val="20"/>
          <w:szCs w:val="20"/>
          <w:lang w:val="en-US" w:eastAsia="ru-RU"/>
        </w:rPr>
        <w:t>Matlab</w:t>
      </w:r>
      <w:r w:rsidR="00D42F96" w:rsidRPr="00D42F96">
        <w:rPr>
          <w:rFonts w:ascii="Times New Roman" w:hAnsi="Times New Roman" w:cs="Times New Roman"/>
          <w:noProof/>
          <w:sz w:val="20"/>
          <w:szCs w:val="20"/>
          <w:lang w:eastAsia="ru-RU"/>
        </w:rPr>
        <w:t xml:space="preserve"> </w:t>
      </w:r>
      <w:r w:rsidR="00D42F96">
        <w:rPr>
          <w:rFonts w:ascii="Times New Roman" w:hAnsi="Times New Roman" w:cs="Times New Roman"/>
          <w:noProof/>
          <w:sz w:val="20"/>
          <w:szCs w:val="20"/>
          <w:lang w:eastAsia="ru-RU"/>
        </w:rPr>
        <w:t xml:space="preserve">и </w:t>
      </w:r>
      <w:r w:rsidR="00D85F23">
        <w:rPr>
          <w:rFonts w:ascii="Times New Roman" w:hAnsi="Times New Roman" w:cs="Times New Roman"/>
          <w:noProof/>
          <w:sz w:val="20"/>
          <w:szCs w:val="20"/>
          <w:lang w:eastAsia="ru-RU"/>
        </w:rPr>
        <w:t xml:space="preserve">специально разработанные </w:t>
      </w:r>
      <w:r w:rsidR="00D42F96">
        <w:rPr>
          <w:rFonts w:ascii="Times New Roman" w:hAnsi="Times New Roman" w:cs="Times New Roman"/>
          <w:noProof/>
          <w:sz w:val="20"/>
          <w:szCs w:val="20"/>
          <w:lang w:eastAsia="ru-RU"/>
        </w:rPr>
        <w:t xml:space="preserve">подпрограммы на </w:t>
      </w:r>
      <w:r w:rsidR="00D42F96" w:rsidRPr="00D42F96">
        <w:rPr>
          <w:rFonts w:ascii="Times New Roman" w:hAnsi="Times New Roman" w:cs="Times New Roman"/>
          <w:i/>
          <w:noProof/>
          <w:sz w:val="20"/>
          <w:szCs w:val="20"/>
          <w:lang w:val="en-US" w:eastAsia="ru-RU"/>
        </w:rPr>
        <w:t>C</w:t>
      </w:r>
      <w:r w:rsidR="00D42F96">
        <w:rPr>
          <w:rFonts w:ascii="Times New Roman" w:hAnsi="Times New Roman" w:cs="Times New Roman"/>
          <w:noProof/>
          <w:sz w:val="20"/>
          <w:szCs w:val="20"/>
          <w:lang w:eastAsia="ru-RU"/>
        </w:rPr>
        <w:t xml:space="preserve">. </w:t>
      </w:r>
    </w:p>
    <w:p w:rsidR="00F710E4" w:rsidRDefault="00F710E4" w:rsidP="0069134E">
      <w:pPr>
        <w:spacing w:after="0" w:line="240" w:lineRule="auto"/>
        <w:ind w:firstLine="397"/>
        <w:jc w:val="both"/>
        <w:rPr>
          <w:rFonts w:ascii="Times New Roman" w:hAnsi="Times New Roman" w:cs="Times New Roman"/>
          <w:sz w:val="20"/>
          <w:szCs w:val="20"/>
        </w:rPr>
      </w:pPr>
      <w:r>
        <w:rPr>
          <w:rFonts w:ascii="Times New Roman" w:hAnsi="Times New Roman" w:cs="Times New Roman"/>
          <w:sz w:val="20"/>
          <w:szCs w:val="20"/>
        </w:rPr>
        <w:t>В кач</w:t>
      </w:r>
      <w:r w:rsidR="00452146">
        <w:rPr>
          <w:rFonts w:ascii="Times New Roman" w:hAnsi="Times New Roman" w:cs="Times New Roman"/>
          <w:sz w:val="20"/>
          <w:szCs w:val="20"/>
        </w:rPr>
        <w:t>естве силового преобразователя СП</w:t>
      </w:r>
      <w:r>
        <w:rPr>
          <w:rFonts w:ascii="Times New Roman" w:hAnsi="Times New Roman" w:cs="Times New Roman"/>
          <w:sz w:val="20"/>
          <w:szCs w:val="20"/>
        </w:rPr>
        <w:t xml:space="preserve"> использован модуль М31-10-6А1, который является сборкой трёхфазного мос</w:t>
      </w:r>
      <w:r w:rsidR="0069134E">
        <w:rPr>
          <w:rFonts w:ascii="Times New Roman" w:hAnsi="Times New Roman" w:cs="Times New Roman"/>
          <w:sz w:val="20"/>
          <w:szCs w:val="20"/>
        </w:rPr>
        <w:t>тового транзисторного инвертора и</w:t>
      </w:r>
      <w:r>
        <w:rPr>
          <w:rFonts w:ascii="Times New Roman" w:hAnsi="Times New Roman" w:cs="Times New Roman"/>
          <w:sz w:val="20"/>
          <w:szCs w:val="20"/>
        </w:rPr>
        <w:t xml:space="preserve"> выпря</w:t>
      </w:r>
      <w:r w:rsidR="004D34B8">
        <w:rPr>
          <w:rFonts w:ascii="Times New Roman" w:hAnsi="Times New Roman" w:cs="Times New Roman"/>
          <w:sz w:val="20"/>
          <w:szCs w:val="20"/>
        </w:rPr>
        <w:t>мительного моста</w:t>
      </w:r>
      <w:r>
        <w:rPr>
          <w:rFonts w:ascii="Times New Roman" w:hAnsi="Times New Roman" w:cs="Times New Roman"/>
          <w:sz w:val="20"/>
          <w:szCs w:val="20"/>
        </w:rPr>
        <w:t>.</w:t>
      </w:r>
      <w:r w:rsidR="004D34B8">
        <w:rPr>
          <w:rFonts w:ascii="Times New Roman" w:hAnsi="Times New Roman" w:cs="Times New Roman"/>
          <w:sz w:val="20"/>
          <w:szCs w:val="20"/>
        </w:rPr>
        <w:t xml:space="preserve"> У</w:t>
      </w:r>
      <w:r w:rsidR="0069134E">
        <w:rPr>
          <w:rFonts w:ascii="Times New Roman" w:hAnsi="Times New Roman" w:cs="Times New Roman"/>
          <w:sz w:val="20"/>
          <w:szCs w:val="20"/>
        </w:rPr>
        <w:t xml:space="preserve"> этого модуля имеется прямой доступ для управления каждым из транзисторов инвертора с помощью сигналов, </w:t>
      </w:r>
      <w:r w:rsidR="0069134E">
        <w:rPr>
          <w:rFonts w:ascii="Times New Roman" w:hAnsi="Times New Roman" w:cs="Times New Roman"/>
          <w:sz w:val="20"/>
          <w:szCs w:val="20"/>
        </w:rPr>
        <w:lastRenderedPageBreak/>
        <w:t>имеющих широтно-импульсную модуляцию (ШИМ) и подаваемых на входы управления инвертором от платы управления</w:t>
      </w:r>
      <w:r w:rsidR="00452146">
        <w:rPr>
          <w:rFonts w:ascii="Times New Roman" w:hAnsi="Times New Roman" w:cs="Times New Roman"/>
          <w:sz w:val="20"/>
          <w:szCs w:val="20"/>
        </w:rPr>
        <w:t xml:space="preserve"> приводом</w:t>
      </w:r>
      <w:r w:rsidR="0069134E">
        <w:rPr>
          <w:rFonts w:ascii="Times New Roman" w:hAnsi="Times New Roman" w:cs="Times New Roman"/>
          <w:sz w:val="20"/>
          <w:szCs w:val="20"/>
        </w:rPr>
        <w:t xml:space="preserve">. Максимальная частота выходного напряжения силового преобразователя составляет 250 Гц, что соответствует синхронной скорости вращения двухполюсного асинхронного двигателя 15000 </w:t>
      </w:r>
      <w:proofErr w:type="gramStart"/>
      <w:r w:rsidR="0069134E">
        <w:rPr>
          <w:rFonts w:ascii="Times New Roman" w:hAnsi="Times New Roman" w:cs="Times New Roman"/>
          <w:sz w:val="20"/>
          <w:szCs w:val="20"/>
        </w:rPr>
        <w:t>об</w:t>
      </w:r>
      <w:proofErr w:type="gramEnd"/>
      <w:r w:rsidR="0069134E">
        <w:rPr>
          <w:rFonts w:ascii="Times New Roman" w:hAnsi="Times New Roman" w:cs="Times New Roman"/>
          <w:sz w:val="20"/>
          <w:szCs w:val="20"/>
        </w:rPr>
        <w:t>/</w:t>
      </w:r>
      <w:proofErr w:type="gramStart"/>
      <w:r w:rsidR="0069134E">
        <w:rPr>
          <w:rFonts w:ascii="Times New Roman" w:hAnsi="Times New Roman" w:cs="Times New Roman"/>
          <w:sz w:val="20"/>
          <w:szCs w:val="20"/>
        </w:rPr>
        <w:t>мин</w:t>
      </w:r>
      <w:proofErr w:type="gramEnd"/>
      <w:r w:rsidR="0069134E">
        <w:rPr>
          <w:rFonts w:ascii="Times New Roman" w:hAnsi="Times New Roman" w:cs="Times New Roman"/>
          <w:sz w:val="20"/>
          <w:szCs w:val="20"/>
        </w:rPr>
        <w:t>. Формирование выходного напряжения осуществляется таким образом, что при максимальной е</w:t>
      </w:r>
      <w:r w:rsidR="00991B8A">
        <w:rPr>
          <w:rFonts w:ascii="Times New Roman" w:hAnsi="Times New Roman" w:cs="Times New Roman"/>
          <w:sz w:val="20"/>
          <w:szCs w:val="20"/>
        </w:rPr>
        <w:t>го частоте на полупериоде</w:t>
      </w:r>
      <w:r w:rsidR="0069134E">
        <w:rPr>
          <w:rFonts w:ascii="Times New Roman" w:hAnsi="Times New Roman" w:cs="Times New Roman"/>
          <w:sz w:val="20"/>
          <w:szCs w:val="20"/>
        </w:rPr>
        <w:t xml:space="preserve"> имеет</w:t>
      </w:r>
      <w:r w:rsidR="00991B8A">
        <w:rPr>
          <w:rFonts w:ascii="Times New Roman" w:hAnsi="Times New Roman" w:cs="Times New Roman"/>
          <w:sz w:val="20"/>
          <w:szCs w:val="20"/>
        </w:rPr>
        <w:t>ся</w:t>
      </w:r>
      <w:r w:rsidR="0069134E">
        <w:rPr>
          <w:rFonts w:ascii="Times New Roman" w:hAnsi="Times New Roman" w:cs="Times New Roman"/>
          <w:sz w:val="20"/>
          <w:szCs w:val="20"/>
        </w:rPr>
        <w:t xml:space="preserve"> не менее десяти градаций скважности ШИМ. </w:t>
      </w:r>
    </w:p>
    <w:p w:rsidR="00693592" w:rsidRDefault="006E5EE3" w:rsidP="004C4C72">
      <w:pPr>
        <w:spacing w:after="0" w:line="240" w:lineRule="auto"/>
        <w:jc w:val="center"/>
        <w:rPr>
          <w:rFonts w:ascii="Times New Roman" w:hAnsi="Times New Roman" w:cs="Times New Roman"/>
          <w:sz w:val="20"/>
          <w:szCs w:val="20"/>
        </w:rPr>
      </w:pPr>
      <w:r>
        <w:object w:dxaOrig="16375" w:dyaOrig="19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3pt;height:404.25pt;mso-position-horizontal:absolute;mso-position-vertical:absolute" o:ole="">
            <v:imagedata r:id="rId4" o:title="" croptop="-380f" cropbottom="-571f"/>
          </v:shape>
          <o:OLEObject Type="Embed" ProgID="Visio.Drawing.11" ShapeID="_x0000_i1025" DrawAspect="Content" ObjectID="_1629212972" r:id="rId5"/>
        </w:object>
      </w:r>
    </w:p>
    <w:p w:rsidR="00726436" w:rsidRDefault="001D533B" w:rsidP="00FA646F">
      <w:pPr>
        <w:spacing w:after="0" w:line="240" w:lineRule="auto"/>
        <w:jc w:val="center"/>
        <w:rPr>
          <w:rFonts w:ascii="Times New Roman" w:hAnsi="Times New Roman" w:cs="Times New Roman"/>
          <w:i/>
          <w:noProof/>
          <w:sz w:val="18"/>
          <w:szCs w:val="18"/>
          <w:lang w:eastAsia="ru-RU"/>
        </w:rPr>
      </w:pPr>
      <w:r w:rsidRPr="009044A9">
        <w:rPr>
          <w:rFonts w:ascii="Times New Roman" w:hAnsi="Times New Roman" w:cs="Times New Roman"/>
          <w:i/>
          <w:noProof/>
          <w:sz w:val="18"/>
          <w:szCs w:val="18"/>
          <w:lang w:eastAsia="ru-RU"/>
        </w:rPr>
        <w:t>Рис</w:t>
      </w:r>
      <w:r w:rsidR="00AF13D1">
        <w:rPr>
          <w:rFonts w:ascii="Times New Roman" w:hAnsi="Times New Roman" w:cs="Times New Roman"/>
          <w:i/>
          <w:noProof/>
          <w:sz w:val="18"/>
          <w:szCs w:val="18"/>
          <w:lang w:eastAsia="ru-RU"/>
        </w:rPr>
        <w:t>.1. Функциональная схема</w:t>
      </w:r>
      <w:r w:rsidRPr="009044A9">
        <w:rPr>
          <w:rFonts w:ascii="Times New Roman" w:hAnsi="Times New Roman" w:cs="Times New Roman"/>
          <w:i/>
          <w:noProof/>
          <w:sz w:val="18"/>
          <w:szCs w:val="18"/>
          <w:lang w:eastAsia="ru-RU"/>
        </w:rPr>
        <w:t xml:space="preserve"> системы управления </w:t>
      </w:r>
      <w:r w:rsidR="004D34B8">
        <w:rPr>
          <w:rFonts w:ascii="Times New Roman" w:hAnsi="Times New Roman" w:cs="Times New Roman"/>
          <w:i/>
          <w:noProof/>
          <w:sz w:val="18"/>
          <w:szCs w:val="18"/>
          <w:lang w:eastAsia="ru-RU"/>
        </w:rPr>
        <w:t xml:space="preserve">асинхронного </w:t>
      </w:r>
      <w:r w:rsidRPr="009044A9">
        <w:rPr>
          <w:rFonts w:ascii="Times New Roman" w:hAnsi="Times New Roman" w:cs="Times New Roman"/>
          <w:i/>
          <w:noProof/>
          <w:sz w:val="18"/>
          <w:szCs w:val="18"/>
          <w:lang w:eastAsia="ru-RU"/>
        </w:rPr>
        <w:t>электропривода</w:t>
      </w:r>
    </w:p>
    <w:p w:rsidR="00FA646F" w:rsidRPr="00FA646F" w:rsidRDefault="00FA646F" w:rsidP="00FA646F">
      <w:pPr>
        <w:spacing w:after="0" w:line="240" w:lineRule="auto"/>
        <w:jc w:val="center"/>
        <w:rPr>
          <w:rFonts w:ascii="Times New Roman" w:hAnsi="Times New Roman" w:cs="Times New Roman"/>
          <w:noProof/>
          <w:sz w:val="18"/>
          <w:szCs w:val="18"/>
          <w:lang w:eastAsia="ru-RU"/>
        </w:rPr>
      </w:pPr>
    </w:p>
    <w:p w:rsidR="0069134E" w:rsidRDefault="00D42F96" w:rsidP="0069134E">
      <w:pPr>
        <w:spacing w:after="0" w:line="240" w:lineRule="auto"/>
        <w:ind w:firstLine="397"/>
        <w:jc w:val="both"/>
        <w:rPr>
          <w:rFonts w:ascii="Times New Roman" w:hAnsi="Times New Roman" w:cs="Times New Roman"/>
          <w:sz w:val="20"/>
          <w:szCs w:val="20"/>
        </w:rPr>
      </w:pPr>
      <w:r>
        <w:rPr>
          <w:rFonts w:ascii="Times New Roman" w:hAnsi="Times New Roman" w:cs="Times New Roman"/>
          <w:sz w:val="20"/>
          <w:szCs w:val="20"/>
        </w:rPr>
        <w:lastRenderedPageBreak/>
        <w:t xml:space="preserve">Для работы электропривода в разомкнутой системе программно-аппаратным путём реализованы законы частотного управления с поддержанием некоторого соотношения между величиной и частотой напряжения, питающего асинхронный двигатель. При этом чтобы обеспечить линейность зависимости заданной скорости вращения ротора от сигнала или кода задания, первичным регулируемым параметром является частота напряжения, приложенного к статору асинхронного двигателя. Величина напряжения задаётся в зависимости от его заданной частоты. Также следует отметить, что для обеспечения пускового момента асинхронного двигателя, при низких частотах напряжения использована нелинейная коррекция. Например, при этой коррекции при снижении частоты питающего двигатель напряжения ниже граничного уровня около 30% от её номинальной величины происходит отклонение от зависимости </w:t>
      </w:r>
      <w:r w:rsidRPr="00B2601D">
        <w:rPr>
          <w:rFonts w:ascii="Times New Roman" w:hAnsi="Times New Roman" w:cs="Times New Roman"/>
          <w:i/>
          <w:sz w:val="20"/>
          <w:szCs w:val="20"/>
          <w:lang w:val="en-US"/>
        </w:rPr>
        <w:t>U</w:t>
      </w:r>
      <w:r w:rsidRPr="00B2601D">
        <w:rPr>
          <w:rFonts w:ascii="Times New Roman" w:hAnsi="Times New Roman" w:cs="Times New Roman"/>
          <w:sz w:val="20"/>
          <w:szCs w:val="20"/>
        </w:rPr>
        <w:t>/</w:t>
      </w:r>
      <w:r w:rsidRPr="00B2601D">
        <w:rPr>
          <w:rFonts w:ascii="Times New Roman" w:hAnsi="Times New Roman" w:cs="Times New Roman"/>
          <w:i/>
          <w:sz w:val="20"/>
          <w:szCs w:val="20"/>
          <w:lang w:val="en-US"/>
        </w:rPr>
        <w:t>f</w:t>
      </w:r>
      <w:r>
        <w:rPr>
          <w:rFonts w:ascii="Times New Roman" w:hAnsi="Times New Roman" w:cs="Times New Roman"/>
          <w:sz w:val="20"/>
          <w:szCs w:val="20"/>
        </w:rPr>
        <w:t xml:space="preserve"> </w:t>
      </w:r>
      <w:r w:rsidRPr="00B2601D">
        <w:rPr>
          <w:rFonts w:ascii="Times New Roman" w:hAnsi="Times New Roman" w:cs="Times New Roman"/>
          <w:sz w:val="20"/>
          <w:szCs w:val="20"/>
        </w:rPr>
        <w:t xml:space="preserve">= </w:t>
      </w:r>
      <w:r w:rsidRPr="00B2601D">
        <w:rPr>
          <w:rFonts w:ascii="Times New Roman" w:hAnsi="Times New Roman" w:cs="Times New Roman"/>
          <w:i/>
          <w:sz w:val="20"/>
          <w:szCs w:val="20"/>
          <w:lang w:val="en-US"/>
        </w:rPr>
        <w:t>const</w:t>
      </w:r>
      <w:r>
        <w:rPr>
          <w:rFonts w:ascii="Times New Roman" w:hAnsi="Times New Roman" w:cs="Times New Roman"/>
          <w:sz w:val="20"/>
          <w:szCs w:val="20"/>
        </w:rPr>
        <w:t xml:space="preserve"> с учётом до</w:t>
      </w:r>
      <w:r w:rsidR="0069134E">
        <w:rPr>
          <w:rFonts w:ascii="Times New Roman" w:hAnsi="Times New Roman" w:cs="Times New Roman"/>
          <w:sz w:val="20"/>
          <w:szCs w:val="20"/>
        </w:rPr>
        <w:t xml:space="preserve">пустимой величины тока статора. </w:t>
      </w:r>
      <w:r w:rsidR="00FA646F">
        <w:rPr>
          <w:rFonts w:ascii="Times New Roman" w:hAnsi="Times New Roman" w:cs="Times New Roman"/>
          <w:sz w:val="20"/>
          <w:szCs w:val="20"/>
        </w:rPr>
        <w:t>В замкнутой системе электропривода с целью стабилизации скорости его вращения использована положительная обратная связь по действующему значению тока, протекающего по статорной цепи. При стабилизации скорости вращения электропривода на уровне заданного значения в пределах некоторого допуска автоматически корректируются как частота, так и величина напряжен</w:t>
      </w:r>
      <w:r w:rsidR="0069134E">
        <w:rPr>
          <w:rFonts w:ascii="Times New Roman" w:hAnsi="Times New Roman" w:cs="Times New Roman"/>
          <w:sz w:val="20"/>
          <w:szCs w:val="20"/>
        </w:rPr>
        <w:t>ия, которое формируется</w:t>
      </w:r>
      <w:r w:rsidR="00F710E4">
        <w:rPr>
          <w:rFonts w:ascii="Times New Roman" w:hAnsi="Times New Roman" w:cs="Times New Roman"/>
          <w:sz w:val="20"/>
          <w:szCs w:val="20"/>
        </w:rPr>
        <w:t xml:space="preserve"> преобразователем</w:t>
      </w:r>
      <w:r w:rsidR="0069134E">
        <w:rPr>
          <w:rFonts w:ascii="Times New Roman" w:hAnsi="Times New Roman" w:cs="Times New Roman"/>
          <w:sz w:val="20"/>
          <w:szCs w:val="20"/>
        </w:rPr>
        <w:t xml:space="preserve"> СП</w:t>
      </w:r>
      <w:r w:rsidR="00F710E4">
        <w:rPr>
          <w:rFonts w:ascii="Times New Roman" w:hAnsi="Times New Roman" w:cs="Times New Roman"/>
          <w:sz w:val="20"/>
          <w:szCs w:val="20"/>
        </w:rPr>
        <w:t>. Кроме того, могут быть использованы технологические датчики, например, датчик</w:t>
      </w:r>
      <w:r w:rsidR="0069134E">
        <w:rPr>
          <w:rFonts w:ascii="Times New Roman" w:hAnsi="Times New Roman" w:cs="Times New Roman"/>
          <w:sz w:val="20"/>
          <w:szCs w:val="20"/>
        </w:rPr>
        <w:t>и скорости вращения, давления или расхода воздуха. Для ограничения электромагнитного момента и тока статорной цепи асинхронного двигателя при стопоре приводного механизма использована отрицательная обратная связь по току статора с отсечкой. Эта обратная связь вступает в действие при достижении действующим значением тока статора некоторого заданного значения, для измерения которого в электроприводе предусмотрены датчики фазных токов ДТ</w:t>
      </w:r>
      <w:proofErr w:type="gramStart"/>
      <w:r w:rsidR="0069134E" w:rsidRPr="00CF16D1">
        <w:rPr>
          <w:rFonts w:ascii="Times New Roman" w:hAnsi="Times New Roman" w:cs="Times New Roman"/>
          <w:i/>
          <w:sz w:val="20"/>
          <w:szCs w:val="20"/>
          <w:lang w:val="en-US"/>
        </w:rPr>
        <w:t>A</w:t>
      </w:r>
      <w:proofErr w:type="gramEnd"/>
      <w:r w:rsidR="0069134E">
        <w:rPr>
          <w:rFonts w:ascii="Times New Roman" w:hAnsi="Times New Roman" w:cs="Times New Roman"/>
          <w:sz w:val="20"/>
          <w:szCs w:val="20"/>
        </w:rPr>
        <w:t>, ДТ</w:t>
      </w:r>
      <w:r w:rsidR="0069134E" w:rsidRPr="00CF16D1">
        <w:rPr>
          <w:rFonts w:ascii="Times New Roman" w:hAnsi="Times New Roman" w:cs="Times New Roman"/>
          <w:i/>
          <w:sz w:val="20"/>
          <w:szCs w:val="20"/>
          <w:lang w:val="en-US"/>
        </w:rPr>
        <w:t>B</w:t>
      </w:r>
      <w:r w:rsidR="0069134E" w:rsidRPr="00CF16D1">
        <w:rPr>
          <w:rFonts w:ascii="Times New Roman" w:hAnsi="Times New Roman" w:cs="Times New Roman"/>
          <w:sz w:val="20"/>
          <w:szCs w:val="20"/>
        </w:rPr>
        <w:t xml:space="preserve"> </w:t>
      </w:r>
      <w:r w:rsidR="0069134E">
        <w:rPr>
          <w:rFonts w:ascii="Times New Roman" w:hAnsi="Times New Roman" w:cs="Times New Roman"/>
          <w:sz w:val="20"/>
          <w:szCs w:val="20"/>
        </w:rPr>
        <w:t>и ДТ</w:t>
      </w:r>
      <w:r w:rsidR="0069134E" w:rsidRPr="00CF16D1">
        <w:rPr>
          <w:rFonts w:ascii="Times New Roman" w:hAnsi="Times New Roman" w:cs="Times New Roman"/>
          <w:i/>
          <w:sz w:val="20"/>
          <w:szCs w:val="20"/>
          <w:lang w:val="en-US"/>
        </w:rPr>
        <w:t>C</w:t>
      </w:r>
      <w:r w:rsidR="0069134E">
        <w:rPr>
          <w:rFonts w:ascii="Times New Roman" w:hAnsi="Times New Roman" w:cs="Times New Roman"/>
          <w:sz w:val="20"/>
          <w:szCs w:val="20"/>
        </w:rPr>
        <w:t xml:space="preserve"> асинхронного двигателя, как показано на рис.1. </w:t>
      </w:r>
    </w:p>
    <w:p w:rsidR="00B2601D" w:rsidRPr="00D16C37" w:rsidRDefault="003362E6" w:rsidP="00D16C37">
      <w:pPr>
        <w:spacing w:after="0" w:line="240" w:lineRule="auto"/>
        <w:ind w:firstLine="397"/>
        <w:jc w:val="both"/>
        <w:rPr>
          <w:rFonts w:ascii="Times New Roman" w:hAnsi="Times New Roman" w:cs="Times New Roman"/>
          <w:noProof/>
          <w:sz w:val="20"/>
          <w:szCs w:val="20"/>
          <w:lang w:eastAsia="ru-RU"/>
        </w:rPr>
      </w:pPr>
      <w:r>
        <w:rPr>
          <w:rFonts w:ascii="Times New Roman" w:hAnsi="Times New Roman" w:cs="Times New Roman"/>
          <w:sz w:val="20"/>
          <w:szCs w:val="20"/>
        </w:rPr>
        <w:t>Таким образом, можно подвести итог, что средства модельно-ориентированного программирования, дополненные пользовательскими подпрограммами</w:t>
      </w:r>
      <w:r w:rsidR="00F710E4">
        <w:rPr>
          <w:rFonts w:ascii="Times New Roman" w:hAnsi="Times New Roman" w:cs="Times New Roman"/>
          <w:sz w:val="20"/>
          <w:szCs w:val="20"/>
        </w:rPr>
        <w:t>, специфичными для решаемых задач</w:t>
      </w:r>
      <w:r>
        <w:rPr>
          <w:rFonts w:ascii="Times New Roman" w:hAnsi="Times New Roman" w:cs="Times New Roman"/>
          <w:sz w:val="20"/>
          <w:szCs w:val="20"/>
        </w:rPr>
        <w:t>, позволили успешно решить комплекс задач, связанных с разработкой асинхронного электропривода, при достижении необходимой степени детализации программного обеспечения.</w:t>
      </w:r>
      <w:r w:rsidR="00FA646F">
        <w:rPr>
          <w:rFonts w:ascii="Times New Roman" w:hAnsi="Times New Roman" w:cs="Times New Roman"/>
          <w:sz w:val="20"/>
          <w:szCs w:val="20"/>
        </w:rPr>
        <w:t xml:space="preserve"> Планируется применение результатов разработки для привода компрессорного агрегата. </w:t>
      </w:r>
    </w:p>
    <w:p w:rsidR="002F46E8" w:rsidRPr="006C7321" w:rsidRDefault="002F46E8" w:rsidP="00991B8A">
      <w:pPr>
        <w:keepNext/>
        <w:keepLines/>
        <w:spacing w:before="200" w:line="240" w:lineRule="auto"/>
        <w:jc w:val="center"/>
        <w:outlineLvl w:val="2"/>
        <w:rPr>
          <w:rFonts w:ascii="Times New Roman" w:hAnsi="Times New Roman"/>
          <w:b/>
          <w:bCs/>
          <w:sz w:val="20"/>
        </w:rPr>
      </w:pPr>
      <w:r w:rsidRPr="006C7321">
        <w:rPr>
          <w:rFonts w:ascii="Times New Roman" w:hAnsi="Times New Roman"/>
          <w:b/>
          <w:bCs/>
          <w:sz w:val="20"/>
        </w:rPr>
        <w:t>Список литературы</w:t>
      </w:r>
    </w:p>
    <w:p w:rsidR="002F46E8" w:rsidRPr="006C7321" w:rsidRDefault="004C4C72" w:rsidP="00810F16">
      <w:pPr>
        <w:spacing w:after="0" w:line="240" w:lineRule="auto"/>
        <w:ind w:firstLine="397"/>
        <w:jc w:val="both"/>
        <w:rPr>
          <w:rFonts w:ascii="Times New Roman" w:eastAsia="Calibri" w:hAnsi="Times New Roman"/>
          <w:sz w:val="18"/>
          <w:szCs w:val="18"/>
        </w:rPr>
      </w:pPr>
      <w:r>
        <w:rPr>
          <w:rFonts w:ascii="Times New Roman" w:eastAsia="Calibri" w:hAnsi="Times New Roman"/>
          <w:sz w:val="18"/>
          <w:szCs w:val="18"/>
        </w:rPr>
        <w:t>1</w:t>
      </w:r>
      <w:r w:rsidR="002F46E8">
        <w:rPr>
          <w:rFonts w:ascii="Times New Roman" w:eastAsia="Calibri" w:hAnsi="Times New Roman"/>
          <w:sz w:val="18"/>
          <w:szCs w:val="18"/>
        </w:rPr>
        <w:t xml:space="preserve">. </w:t>
      </w:r>
      <w:r w:rsidR="002F46E8" w:rsidRPr="002F46E8">
        <w:rPr>
          <w:rFonts w:ascii="Times New Roman" w:eastAsia="Calibri" w:hAnsi="Times New Roman"/>
          <w:i/>
          <w:sz w:val="18"/>
          <w:szCs w:val="18"/>
        </w:rPr>
        <w:t>Полющенков И.С.</w:t>
      </w:r>
      <w:r w:rsidR="002F46E8">
        <w:rPr>
          <w:rFonts w:ascii="Times New Roman" w:eastAsia="Calibri" w:hAnsi="Times New Roman"/>
          <w:sz w:val="18"/>
          <w:szCs w:val="18"/>
        </w:rPr>
        <w:t xml:space="preserve"> Использование модельно-ориентированного программирования при разработке электропривода // </w:t>
      </w:r>
      <w:r w:rsidR="002F46E8" w:rsidRPr="002F46E8">
        <w:rPr>
          <w:rFonts w:ascii="Times New Roman" w:eastAsia="Calibri" w:hAnsi="Times New Roman"/>
          <w:sz w:val="18"/>
          <w:szCs w:val="18"/>
        </w:rPr>
        <w:t>САПР  и  моделирование  в  совре</w:t>
      </w:r>
      <w:r w:rsidR="00A02F97">
        <w:rPr>
          <w:rFonts w:ascii="Times New Roman" w:eastAsia="Calibri" w:hAnsi="Times New Roman"/>
          <w:sz w:val="18"/>
          <w:szCs w:val="18"/>
        </w:rPr>
        <w:t>менной  электронике  [Текст]</w:t>
      </w:r>
      <w:r w:rsidR="002F46E8">
        <w:rPr>
          <w:rFonts w:ascii="Times New Roman" w:eastAsia="Calibri" w:hAnsi="Times New Roman"/>
          <w:sz w:val="18"/>
          <w:szCs w:val="18"/>
        </w:rPr>
        <w:t xml:space="preserve"> + </w:t>
      </w:r>
      <w:r w:rsidR="002F46E8" w:rsidRPr="002F46E8">
        <w:rPr>
          <w:rFonts w:ascii="Times New Roman" w:eastAsia="Calibri" w:hAnsi="Times New Roman"/>
          <w:sz w:val="18"/>
          <w:szCs w:val="18"/>
        </w:rPr>
        <w:t>[Эл</w:t>
      </w:r>
      <w:r w:rsidR="002F46E8">
        <w:rPr>
          <w:rFonts w:ascii="Times New Roman" w:eastAsia="Calibri" w:hAnsi="Times New Roman"/>
          <w:sz w:val="18"/>
          <w:szCs w:val="18"/>
        </w:rPr>
        <w:t xml:space="preserve">ектронный ресурс]: сб. </w:t>
      </w:r>
      <w:proofErr w:type="spellStart"/>
      <w:r w:rsidR="002F46E8">
        <w:rPr>
          <w:rFonts w:ascii="Times New Roman" w:eastAsia="Calibri" w:hAnsi="Times New Roman"/>
          <w:sz w:val="18"/>
          <w:szCs w:val="18"/>
        </w:rPr>
        <w:t>науч</w:t>
      </w:r>
      <w:proofErr w:type="spellEnd"/>
      <w:r w:rsidR="002F46E8">
        <w:rPr>
          <w:rFonts w:ascii="Times New Roman" w:eastAsia="Calibri" w:hAnsi="Times New Roman"/>
          <w:sz w:val="18"/>
          <w:szCs w:val="18"/>
        </w:rPr>
        <w:t>. тр.</w:t>
      </w:r>
      <w:r w:rsidR="002F46E8" w:rsidRPr="002F46E8">
        <w:rPr>
          <w:rFonts w:ascii="Times New Roman" w:eastAsia="Calibri" w:hAnsi="Times New Roman"/>
          <w:sz w:val="18"/>
          <w:szCs w:val="18"/>
        </w:rPr>
        <w:t xml:space="preserve"> II Ме</w:t>
      </w:r>
      <w:r w:rsidR="002F46E8">
        <w:rPr>
          <w:rFonts w:ascii="Times New Roman" w:eastAsia="Calibri" w:hAnsi="Times New Roman"/>
          <w:sz w:val="18"/>
          <w:szCs w:val="18"/>
        </w:rPr>
        <w:t xml:space="preserve">ждународной научно-практической </w:t>
      </w:r>
      <w:r w:rsidR="002F46E8" w:rsidRPr="002F46E8">
        <w:rPr>
          <w:rFonts w:ascii="Times New Roman" w:eastAsia="Calibri" w:hAnsi="Times New Roman"/>
          <w:sz w:val="18"/>
          <w:szCs w:val="18"/>
        </w:rPr>
        <w:t>конференции / под ред. Л.А. Потапова, А.Ю.</w:t>
      </w:r>
      <w:r w:rsidR="002F46E8">
        <w:rPr>
          <w:rFonts w:ascii="Times New Roman" w:eastAsia="Calibri" w:hAnsi="Times New Roman"/>
          <w:sz w:val="18"/>
          <w:szCs w:val="18"/>
        </w:rPr>
        <w:t xml:space="preserve"> Дракина. – Брянск: БГТУ, 2018. – Ч.1. –  249</w:t>
      </w:r>
      <w:r w:rsidR="002F46E8" w:rsidRPr="002F46E8">
        <w:rPr>
          <w:rFonts w:ascii="Times New Roman" w:eastAsia="Calibri" w:hAnsi="Times New Roman"/>
          <w:sz w:val="18"/>
          <w:szCs w:val="18"/>
        </w:rPr>
        <w:t xml:space="preserve"> с</w:t>
      </w:r>
      <w:r w:rsidR="002F46E8">
        <w:rPr>
          <w:rFonts w:ascii="Times New Roman" w:eastAsia="Calibri" w:hAnsi="Times New Roman"/>
          <w:sz w:val="18"/>
          <w:szCs w:val="18"/>
        </w:rPr>
        <w:t>.</w:t>
      </w:r>
    </w:p>
    <w:p w:rsidR="00FA646F" w:rsidRPr="00FA646F" w:rsidRDefault="002F46E8" w:rsidP="00FA646F">
      <w:pPr>
        <w:spacing w:before="100" w:after="100" w:line="240" w:lineRule="auto"/>
        <w:jc w:val="right"/>
        <w:rPr>
          <w:rFonts w:ascii="Times New Roman" w:eastAsia="Calibri" w:hAnsi="Times New Roman"/>
          <w:i/>
          <w:color w:val="000000"/>
          <w:sz w:val="18"/>
          <w:szCs w:val="18"/>
        </w:rPr>
      </w:pPr>
      <w:r w:rsidRPr="006C7321">
        <w:rPr>
          <w:rFonts w:ascii="Times New Roman" w:eastAsia="Calibri" w:hAnsi="Times New Roman"/>
          <w:i/>
          <w:color w:val="000000"/>
          <w:sz w:val="18"/>
          <w:szCs w:val="18"/>
        </w:rPr>
        <w:t>Материал</w:t>
      </w:r>
      <w:r w:rsidR="00525A7B">
        <w:rPr>
          <w:rFonts w:ascii="Times New Roman" w:eastAsia="Calibri" w:hAnsi="Times New Roman"/>
          <w:i/>
          <w:color w:val="000000"/>
          <w:sz w:val="18"/>
          <w:szCs w:val="18"/>
        </w:rPr>
        <w:t xml:space="preserve"> поступил в редколлегию 06.09</w:t>
      </w:r>
      <w:r>
        <w:rPr>
          <w:rFonts w:ascii="Times New Roman" w:eastAsia="Calibri" w:hAnsi="Times New Roman"/>
          <w:i/>
          <w:color w:val="000000"/>
          <w:sz w:val="18"/>
          <w:szCs w:val="18"/>
        </w:rPr>
        <w:t>.19</w:t>
      </w:r>
      <w:r w:rsidRPr="006C7321">
        <w:rPr>
          <w:rFonts w:ascii="Times New Roman" w:eastAsia="Calibri" w:hAnsi="Times New Roman"/>
          <w:i/>
          <w:color w:val="000000"/>
          <w:sz w:val="18"/>
          <w:szCs w:val="18"/>
        </w:rPr>
        <w:t>.</w:t>
      </w:r>
    </w:p>
    <w:sectPr w:rsidR="00FA646F" w:rsidRPr="00FA646F" w:rsidSect="001F0537">
      <w:pgSz w:w="8391" w:h="11907" w:code="11"/>
      <w:pgMar w:top="851" w:right="851" w:bottom="851" w:left="851" w:header="851" w:footer="851"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grammar="clean"/>
  <w:defaultTabStop w:val="709"/>
  <w:drawingGridHorizontalSpacing w:val="110"/>
  <w:displayHorizontalDrawingGridEvery w:val="2"/>
  <w:characterSpacingControl w:val="doNotCompress"/>
  <w:compat/>
  <w:rsids>
    <w:rsidRoot w:val="001F0537"/>
    <w:rsid w:val="00003A0E"/>
    <w:rsid w:val="00016DB7"/>
    <w:rsid w:val="000275C8"/>
    <w:rsid w:val="000306A7"/>
    <w:rsid w:val="000418AC"/>
    <w:rsid w:val="00042900"/>
    <w:rsid w:val="00042E0B"/>
    <w:rsid w:val="000521D0"/>
    <w:rsid w:val="0005638B"/>
    <w:rsid w:val="00057F65"/>
    <w:rsid w:val="00063A89"/>
    <w:rsid w:val="0006646D"/>
    <w:rsid w:val="0007158A"/>
    <w:rsid w:val="00071F2E"/>
    <w:rsid w:val="000732D0"/>
    <w:rsid w:val="0007347D"/>
    <w:rsid w:val="000836D5"/>
    <w:rsid w:val="000844EA"/>
    <w:rsid w:val="0008530F"/>
    <w:rsid w:val="0008610C"/>
    <w:rsid w:val="00091643"/>
    <w:rsid w:val="000922FD"/>
    <w:rsid w:val="000940BF"/>
    <w:rsid w:val="000959B5"/>
    <w:rsid w:val="000C065F"/>
    <w:rsid w:val="000C0B3E"/>
    <w:rsid w:val="000C139F"/>
    <w:rsid w:val="000C2A86"/>
    <w:rsid w:val="000C5437"/>
    <w:rsid w:val="000D1F4F"/>
    <w:rsid w:val="000D3C70"/>
    <w:rsid w:val="000D4175"/>
    <w:rsid w:val="000D4D65"/>
    <w:rsid w:val="000E114F"/>
    <w:rsid w:val="000E1AA9"/>
    <w:rsid w:val="000F108A"/>
    <w:rsid w:val="000F593D"/>
    <w:rsid w:val="000F5AB2"/>
    <w:rsid w:val="00101DEC"/>
    <w:rsid w:val="00102284"/>
    <w:rsid w:val="00107439"/>
    <w:rsid w:val="00110123"/>
    <w:rsid w:val="001110C2"/>
    <w:rsid w:val="00111F17"/>
    <w:rsid w:val="00126FB7"/>
    <w:rsid w:val="00131D40"/>
    <w:rsid w:val="001519D6"/>
    <w:rsid w:val="00155D44"/>
    <w:rsid w:val="00157644"/>
    <w:rsid w:val="00165619"/>
    <w:rsid w:val="001660A2"/>
    <w:rsid w:val="00170454"/>
    <w:rsid w:val="001715EC"/>
    <w:rsid w:val="00175B97"/>
    <w:rsid w:val="001769C7"/>
    <w:rsid w:val="00176BFB"/>
    <w:rsid w:val="0018358A"/>
    <w:rsid w:val="0018573D"/>
    <w:rsid w:val="0019753D"/>
    <w:rsid w:val="001A625E"/>
    <w:rsid w:val="001A71E1"/>
    <w:rsid w:val="001B719C"/>
    <w:rsid w:val="001D34E1"/>
    <w:rsid w:val="001D533B"/>
    <w:rsid w:val="001D7B3F"/>
    <w:rsid w:val="001D7D35"/>
    <w:rsid w:val="001D7F92"/>
    <w:rsid w:val="001E2A85"/>
    <w:rsid w:val="001F0537"/>
    <w:rsid w:val="001F1C9B"/>
    <w:rsid w:val="001F27E8"/>
    <w:rsid w:val="001F784C"/>
    <w:rsid w:val="002050DA"/>
    <w:rsid w:val="00206781"/>
    <w:rsid w:val="00213003"/>
    <w:rsid w:val="00216A5B"/>
    <w:rsid w:val="002255D7"/>
    <w:rsid w:val="00231EA3"/>
    <w:rsid w:val="00244DE0"/>
    <w:rsid w:val="00250D9D"/>
    <w:rsid w:val="00250EC7"/>
    <w:rsid w:val="00253290"/>
    <w:rsid w:val="00263851"/>
    <w:rsid w:val="00266F47"/>
    <w:rsid w:val="0027115B"/>
    <w:rsid w:val="00272FC4"/>
    <w:rsid w:val="00273019"/>
    <w:rsid w:val="00282476"/>
    <w:rsid w:val="0028718C"/>
    <w:rsid w:val="0028741C"/>
    <w:rsid w:val="002A0177"/>
    <w:rsid w:val="002A45EF"/>
    <w:rsid w:val="002A7E38"/>
    <w:rsid w:val="002B3AEE"/>
    <w:rsid w:val="002C0009"/>
    <w:rsid w:val="002C1675"/>
    <w:rsid w:val="002C1B3D"/>
    <w:rsid w:val="002C4A93"/>
    <w:rsid w:val="002C4CE6"/>
    <w:rsid w:val="002E42CE"/>
    <w:rsid w:val="002E5C7B"/>
    <w:rsid w:val="002E7D01"/>
    <w:rsid w:val="002F1E61"/>
    <w:rsid w:val="002F46E8"/>
    <w:rsid w:val="0030299D"/>
    <w:rsid w:val="00305FB0"/>
    <w:rsid w:val="003170D3"/>
    <w:rsid w:val="00317BAE"/>
    <w:rsid w:val="0032427C"/>
    <w:rsid w:val="00324D94"/>
    <w:rsid w:val="00330A3B"/>
    <w:rsid w:val="0033380F"/>
    <w:rsid w:val="00335272"/>
    <w:rsid w:val="003362E6"/>
    <w:rsid w:val="00346E34"/>
    <w:rsid w:val="003475F0"/>
    <w:rsid w:val="00351C8F"/>
    <w:rsid w:val="003538CE"/>
    <w:rsid w:val="003548E8"/>
    <w:rsid w:val="00360E8A"/>
    <w:rsid w:val="003619BA"/>
    <w:rsid w:val="003638BE"/>
    <w:rsid w:val="00373BDF"/>
    <w:rsid w:val="00375B03"/>
    <w:rsid w:val="00380BCA"/>
    <w:rsid w:val="00382CBE"/>
    <w:rsid w:val="0038729F"/>
    <w:rsid w:val="00387E7A"/>
    <w:rsid w:val="00387FB1"/>
    <w:rsid w:val="00397811"/>
    <w:rsid w:val="003A03CB"/>
    <w:rsid w:val="003B25C6"/>
    <w:rsid w:val="003B35B9"/>
    <w:rsid w:val="003C01E7"/>
    <w:rsid w:val="003C2136"/>
    <w:rsid w:val="003C30C8"/>
    <w:rsid w:val="003C3995"/>
    <w:rsid w:val="003D3060"/>
    <w:rsid w:val="003D5F5A"/>
    <w:rsid w:val="003D674C"/>
    <w:rsid w:val="003E0B80"/>
    <w:rsid w:val="003E11EC"/>
    <w:rsid w:val="003E174B"/>
    <w:rsid w:val="003E1A2D"/>
    <w:rsid w:val="003E328A"/>
    <w:rsid w:val="003E5E8A"/>
    <w:rsid w:val="003F0481"/>
    <w:rsid w:val="003F52D9"/>
    <w:rsid w:val="00405BA5"/>
    <w:rsid w:val="00405ED3"/>
    <w:rsid w:val="004156CC"/>
    <w:rsid w:val="00422560"/>
    <w:rsid w:val="0042674F"/>
    <w:rsid w:val="00426BC8"/>
    <w:rsid w:val="00427AAE"/>
    <w:rsid w:val="00431312"/>
    <w:rsid w:val="00431AD5"/>
    <w:rsid w:val="00440435"/>
    <w:rsid w:val="00443D91"/>
    <w:rsid w:val="00445ABB"/>
    <w:rsid w:val="004467F8"/>
    <w:rsid w:val="00451F3F"/>
    <w:rsid w:val="00452146"/>
    <w:rsid w:val="0047102C"/>
    <w:rsid w:val="00471C93"/>
    <w:rsid w:val="00482139"/>
    <w:rsid w:val="00483FA5"/>
    <w:rsid w:val="00486066"/>
    <w:rsid w:val="00492220"/>
    <w:rsid w:val="004B4CC5"/>
    <w:rsid w:val="004C158B"/>
    <w:rsid w:val="004C2635"/>
    <w:rsid w:val="004C2804"/>
    <w:rsid w:val="004C4C72"/>
    <w:rsid w:val="004D34B8"/>
    <w:rsid w:val="004D4DFC"/>
    <w:rsid w:val="004D540D"/>
    <w:rsid w:val="004E03FB"/>
    <w:rsid w:val="004E1768"/>
    <w:rsid w:val="004F6554"/>
    <w:rsid w:val="004F71A5"/>
    <w:rsid w:val="00503A89"/>
    <w:rsid w:val="00507109"/>
    <w:rsid w:val="00507EF1"/>
    <w:rsid w:val="00510EDE"/>
    <w:rsid w:val="0051320A"/>
    <w:rsid w:val="005135D6"/>
    <w:rsid w:val="00516BF2"/>
    <w:rsid w:val="00516EE4"/>
    <w:rsid w:val="00521335"/>
    <w:rsid w:val="00521651"/>
    <w:rsid w:val="00525A7B"/>
    <w:rsid w:val="00527584"/>
    <w:rsid w:val="00537EF0"/>
    <w:rsid w:val="005419A9"/>
    <w:rsid w:val="00564ABD"/>
    <w:rsid w:val="00564BE0"/>
    <w:rsid w:val="00566712"/>
    <w:rsid w:val="00573126"/>
    <w:rsid w:val="005805CB"/>
    <w:rsid w:val="00580E7F"/>
    <w:rsid w:val="00581D65"/>
    <w:rsid w:val="00585D0D"/>
    <w:rsid w:val="00587061"/>
    <w:rsid w:val="00587E18"/>
    <w:rsid w:val="00587E47"/>
    <w:rsid w:val="00592ABB"/>
    <w:rsid w:val="005A1299"/>
    <w:rsid w:val="005A200A"/>
    <w:rsid w:val="005A317A"/>
    <w:rsid w:val="005A7DE6"/>
    <w:rsid w:val="005C1991"/>
    <w:rsid w:val="005C2F6A"/>
    <w:rsid w:val="005C49DF"/>
    <w:rsid w:val="005C6615"/>
    <w:rsid w:val="005C74A5"/>
    <w:rsid w:val="005D0ABB"/>
    <w:rsid w:val="005D2DD9"/>
    <w:rsid w:val="005E15F9"/>
    <w:rsid w:val="005E4F11"/>
    <w:rsid w:val="005E5268"/>
    <w:rsid w:val="005E6960"/>
    <w:rsid w:val="005F6AEA"/>
    <w:rsid w:val="005F6B84"/>
    <w:rsid w:val="006055F8"/>
    <w:rsid w:val="00610979"/>
    <w:rsid w:val="0061144F"/>
    <w:rsid w:val="00621FEC"/>
    <w:rsid w:val="00641578"/>
    <w:rsid w:val="00642683"/>
    <w:rsid w:val="006448DE"/>
    <w:rsid w:val="00646802"/>
    <w:rsid w:val="006471CA"/>
    <w:rsid w:val="006621BB"/>
    <w:rsid w:val="00662B26"/>
    <w:rsid w:val="00663700"/>
    <w:rsid w:val="00665D87"/>
    <w:rsid w:val="00666E38"/>
    <w:rsid w:val="00671E78"/>
    <w:rsid w:val="00673C3A"/>
    <w:rsid w:val="00676846"/>
    <w:rsid w:val="006772DD"/>
    <w:rsid w:val="0069134E"/>
    <w:rsid w:val="00692066"/>
    <w:rsid w:val="00693592"/>
    <w:rsid w:val="00693BFD"/>
    <w:rsid w:val="0069760A"/>
    <w:rsid w:val="006A033A"/>
    <w:rsid w:val="006A3E52"/>
    <w:rsid w:val="006A5694"/>
    <w:rsid w:val="006B2082"/>
    <w:rsid w:val="006B57D3"/>
    <w:rsid w:val="006D1DFE"/>
    <w:rsid w:val="006D66DB"/>
    <w:rsid w:val="006E2810"/>
    <w:rsid w:val="006E5EE3"/>
    <w:rsid w:val="006E7FE9"/>
    <w:rsid w:val="006F3C63"/>
    <w:rsid w:val="007044C7"/>
    <w:rsid w:val="00713291"/>
    <w:rsid w:val="007153E0"/>
    <w:rsid w:val="007162D8"/>
    <w:rsid w:val="00725E79"/>
    <w:rsid w:val="00726436"/>
    <w:rsid w:val="007357F2"/>
    <w:rsid w:val="007372F6"/>
    <w:rsid w:val="00740997"/>
    <w:rsid w:val="00741679"/>
    <w:rsid w:val="0074565C"/>
    <w:rsid w:val="00746209"/>
    <w:rsid w:val="00747529"/>
    <w:rsid w:val="00750118"/>
    <w:rsid w:val="00760B32"/>
    <w:rsid w:val="00764C70"/>
    <w:rsid w:val="00764CE5"/>
    <w:rsid w:val="00766C49"/>
    <w:rsid w:val="00771ABD"/>
    <w:rsid w:val="00773AD3"/>
    <w:rsid w:val="00774952"/>
    <w:rsid w:val="00776625"/>
    <w:rsid w:val="0078115D"/>
    <w:rsid w:val="00781524"/>
    <w:rsid w:val="00782895"/>
    <w:rsid w:val="00787FF1"/>
    <w:rsid w:val="007915E2"/>
    <w:rsid w:val="0079452B"/>
    <w:rsid w:val="007953F8"/>
    <w:rsid w:val="007A7FAD"/>
    <w:rsid w:val="007B6503"/>
    <w:rsid w:val="007B6ECD"/>
    <w:rsid w:val="007D089B"/>
    <w:rsid w:val="007E2A84"/>
    <w:rsid w:val="007E439B"/>
    <w:rsid w:val="007F5D88"/>
    <w:rsid w:val="00803B0F"/>
    <w:rsid w:val="008042F9"/>
    <w:rsid w:val="00804AA6"/>
    <w:rsid w:val="00806717"/>
    <w:rsid w:val="00810F16"/>
    <w:rsid w:val="00811ADC"/>
    <w:rsid w:val="008122E4"/>
    <w:rsid w:val="00813560"/>
    <w:rsid w:val="008252F7"/>
    <w:rsid w:val="008303B7"/>
    <w:rsid w:val="00832E94"/>
    <w:rsid w:val="00835536"/>
    <w:rsid w:val="008360F3"/>
    <w:rsid w:val="0084095D"/>
    <w:rsid w:val="00843855"/>
    <w:rsid w:val="008477D5"/>
    <w:rsid w:val="00851DC1"/>
    <w:rsid w:val="00855476"/>
    <w:rsid w:val="00857471"/>
    <w:rsid w:val="00857771"/>
    <w:rsid w:val="0086431C"/>
    <w:rsid w:val="00865BC3"/>
    <w:rsid w:val="008669BE"/>
    <w:rsid w:val="00867C5F"/>
    <w:rsid w:val="00871A5F"/>
    <w:rsid w:val="00874362"/>
    <w:rsid w:val="00876C92"/>
    <w:rsid w:val="00891B14"/>
    <w:rsid w:val="00892064"/>
    <w:rsid w:val="008932B9"/>
    <w:rsid w:val="008939D9"/>
    <w:rsid w:val="008950AF"/>
    <w:rsid w:val="00896C61"/>
    <w:rsid w:val="008A1A20"/>
    <w:rsid w:val="008A2B10"/>
    <w:rsid w:val="008A460F"/>
    <w:rsid w:val="008A5332"/>
    <w:rsid w:val="008B17FC"/>
    <w:rsid w:val="008B37A5"/>
    <w:rsid w:val="008B5BC7"/>
    <w:rsid w:val="008B6407"/>
    <w:rsid w:val="008C0FE6"/>
    <w:rsid w:val="008D17D1"/>
    <w:rsid w:val="008D443F"/>
    <w:rsid w:val="008D670C"/>
    <w:rsid w:val="008E5A9D"/>
    <w:rsid w:val="008E5CB7"/>
    <w:rsid w:val="008E7CC0"/>
    <w:rsid w:val="008F4E70"/>
    <w:rsid w:val="008F6D72"/>
    <w:rsid w:val="008F7FFB"/>
    <w:rsid w:val="009014F0"/>
    <w:rsid w:val="009020D4"/>
    <w:rsid w:val="009044A9"/>
    <w:rsid w:val="009077C7"/>
    <w:rsid w:val="00910A70"/>
    <w:rsid w:val="00914D10"/>
    <w:rsid w:val="0091603B"/>
    <w:rsid w:val="009163A6"/>
    <w:rsid w:val="009206A6"/>
    <w:rsid w:val="00920E20"/>
    <w:rsid w:val="00921645"/>
    <w:rsid w:val="0092249D"/>
    <w:rsid w:val="009250F1"/>
    <w:rsid w:val="0092582E"/>
    <w:rsid w:val="0092628C"/>
    <w:rsid w:val="00933E8D"/>
    <w:rsid w:val="009347B0"/>
    <w:rsid w:val="0093554F"/>
    <w:rsid w:val="00936EFC"/>
    <w:rsid w:val="0094274A"/>
    <w:rsid w:val="009500F3"/>
    <w:rsid w:val="00951202"/>
    <w:rsid w:val="009525CB"/>
    <w:rsid w:val="00953A9E"/>
    <w:rsid w:val="00953D8E"/>
    <w:rsid w:val="0095482A"/>
    <w:rsid w:val="0095482D"/>
    <w:rsid w:val="00956F71"/>
    <w:rsid w:val="009615AD"/>
    <w:rsid w:val="009616F9"/>
    <w:rsid w:val="00970768"/>
    <w:rsid w:val="00972DF2"/>
    <w:rsid w:val="00973668"/>
    <w:rsid w:val="00974F1E"/>
    <w:rsid w:val="00981207"/>
    <w:rsid w:val="0098327C"/>
    <w:rsid w:val="009834C9"/>
    <w:rsid w:val="00984425"/>
    <w:rsid w:val="00986651"/>
    <w:rsid w:val="0098749E"/>
    <w:rsid w:val="00991B8A"/>
    <w:rsid w:val="00993E40"/>
    <w:rsid w:val="009A154D"/>
    <w:rsid w:val="009A501C"/>
    <w:rsid w:val="009A5F56"/>
    <w:rsid w:val="009B07A0"/>
    <w:rsid w:val="009B0949"/>
    <w:rsid w:val="009B56CF"/>
    <w:rsid w:val="009C1EA6"/>
    <w:rsid w:val="009C260D"/>
    <w:rsid w:val="009D0E5A"/>
    <w:rsid w:val="009D3659"/>
    <w:rsid w:val="009E1396"/>
    <w:rsid w:val="009E6473"/>
    <w:rsid w:val="009F00AE"/>
    <w:rsid w:val="009F2AE0"/>
    <w:rsid w:val="00A02F97"/>
    <w:rsid w:val="00A069B2"/>
    <w:rsid w:val="00A06DD2"/>
    <w:rsid w:val="00A10D27"/>
    <w:rsid w:val="00A12AF1"/>
    <w:rsid w:val="00A12F50"/>
    <w:rsid w:val="00A23138"/>
    <w:rsid w:val="00A23187"/>
    <w:rsid w:val="00A26996"/>
    <w:rsid w:val="00A356F6"/>
    <w:rsid w:val="00A36CDB"/>
    <w:rsid w:val="00A407D2"/>
    <w:rsid w:val="00A408DC"/>
    <w:rsid w:val="00A40D07"/>
    <w:rsid w:val="00A44B84"/>
    <w:rsid w:val="00A5350B"/>
    <w:rsid w:val="00A54B1D"/>
    <w:rsid w:val="00A60991"/>
    <w:rsid w:val="00A62AD6"/>
    <w:rsid w:val="00A707F3"/>
    <w:rsid w:val="00A70D8C"/>
    <w:rsid w:val="00A715AD"/>
    <w:rsid w:val="00A72131"/>
    <w:rsid w:val="00A72536"/>
    <w:rsid w:val="00A74775"/>
    <w:rsid w:val="00A76EB2"/>
    <w:rsid w:val="00A86BA6"/>
    <w:rsid w:val="00A87946"/>
    <w:rsid w:val="00A91FF9"/>
    <w:rsid w:val="00A9231F"/>
    <w:rsid w:val="00A94BF0"/>
    <w:rsid w:val="00AA2AC1"/>
    <w:rsid w:val="00AA6E35"/>
    <w:rsid w:val="00AC2CF8"/>
    <w:rsid w:val="00AC5FE9"/>
    <w:rsid w:val="00AC7068"/>
    <w:rsid w:val="00AD2182"/>
    <w:rsid w:val="00AD5CFC"/>
    <w:rsid w:val="00AE4D8C"/>
    <w:rsid w:val="00AE51D8"/>
    <w:rsid w:val="00AE6770"/>
    <w:rsid w:val="00AF13D1"/>
    <w:rsid w:val="00AF153D"/>
    <w:rsid w:val="00B00659"/>
    <w:rsid w:val="00B027E9"/>
    <w:rsid w:val="00B0311A"/>
    <w:rsid w:val="00B0355F"/>
    <w:rsid w:val="00B064B2"/>
    <w:rsid w:val="00B108AE"/>
    <w:rsid w:val="00B1339F"/>
    <w:rsid w:val="00B1613B"/>
    <w:rsid w:val="00B17E44"/>
    <w:rsid w:val="00B22A2B"/>
    <w:rsid w:val="00B2601D"/>
    <w:rsid w:val="00B36E2D"/>
    <w:rsid w:val="00B375FC"/>
    <w:rsid w:val="00B40C04"/>
    <w:rsid w:val="00B45314"/>
    <w:rsid w:val="00B51B54"/>
    <w:rsid w:val="00B544DE"/>
    <w:rsid w:val="00B574E9"/>
    <w:rsid w:val="00B61D43"/>
    <w:rsid w:val="00B73C7F"/>
    <w:rsid w:val="00B75040"/>
    <w:rsid w:val="00B7674E"/>
    <w:rsid w:val="00B76990"/>
    <w:rsid w:val="00B83209"/>
    <w:rsid w:val="00B85067"/>
    <w:rsid w:val="00B91152"/>
    <w:rsid w:val="00B93531"/>
    <w:rsid w:val="00B95CE8"/>
    <w:rsid w:val="00B9609F"/>
    <w:rsid w:val="00B9701F"/>
    <w:rsid w:val="00B97595"/>
    <w:rsid w:val="00BA7B3F"/>
    <w:rsid w:val="00BC04E0"/>
    <w:rsid w:val="00BC07AE"/>
    <w:rsid w:val="00BC43D6"/>
    <w:rsid w:val="00BC7369"/>
    <w:rsid w:val="00BC7B5D"/>
    <w:rsid w:val="00BE06EB"/>
    <w:rsid w:val="00BE36A0"/>
    <w:rsid w:val="00BF4C7E"/>
    <w:rsid w:val="00BF7F54"/>
    <w:rsid w:val="00C0253D"/>
    <w:rsid w:val="00C13F69"/>
    <w:rsid w:val="00C20203"/>
    <w:rsid w:val="00C2333C"/>
    <w:rsid w:val="00C34490"/>
    <w:rsid w:val="00C34F6C"/>
    <w:rsid w:val="00C35FFC"/>
    <w:rsid w:val="00C37522"/>
    <w:rsid w:val="00C40C70"/>
    <w:rsid w:val="00C40EE1"/>
    <w:rsid w:val="00C41A3C"/>
    <w:rsid w:val="00C47C07"/>
    <w:rsid w:val="00C529EB"/>
    <w:rsid w:val="00C54800"/>
    <w:rsid w:val="00C6162C"/>
    <w:rsid w:val="00C6699D"/>
    <w:rsid w:val="00C66E36"/>
    <w:rsid w:val="00C731CA"/>
    <w:rsid w:val="00C80D3E"/>
    <w:rsid w:val="00C82394"/>
    <w:rsid w:val="00C9185F"/>
    <w:rsid w:val="00C919A0"/>
    <w:rsid w:val="00CA7B68"/>
    <w:rsid w:val="00CB15EF"/>
    <w:rsid w:val="00CB36E7"/>
    <w:rsid w:val="00CB5699"/>
    <w:rsid w:val="00CC5795"/>
    <w:rsid w:val="00CC6ED9"/>
    <w:rsid w:val="00CD05DE"/>
    <w:rsid w:val="00CD36A4"/>
    <w:rsid w:val="00CE5677"/>
    <w:rsid w:val="00CE5D10"/>
    <w:rsid w:val="00CE739F"/>
    <w:rsid w:val="00CF16D1"/>
    <w:rsid w:val="00CF48CC"/>
    <w:rsid w:val="00D10122"/>
    <w:rsid w:val="00D16C37"/>
    <w:rsid w:val="00D25537"/>
    <w:rsid w:val="00D268B4"/>
    <w:rsid w:val="00D3107E"/>
    <w:rsid w:val="00D34DEF"/>
    <w:rsid w:val="00D41D7E"/>
    <w:rsid w:val="00D42F96"/>
    <w:rsid w:val="00D459B9"/>
    <w:rsid w:val="00D5047A"/>
    <w:rsid w:val="00D510E6"/>
    <w:rsid w:val="00D5151F"/>
    <w:rsid w:val="00D71C4A"/>
    <w:rsid w:val="00D76B9E"/>
    <w:rsid w:val="00D80F09"/>
    <w:rsid w:val="00D810F4"/>
    <w:rsid w:val="00D81D07"/>
    <w:rsid w:val="00D85F23"/>
    <w:rsid w:val="00D91B61"/>
    <w:rsid w:val="00D9312F"/>
    <w:rsid w:val="00D94874"/>
    <w:rsid w:val="00DA0757"/>
    <w:rsid w:val="00DA1EDB"/>
    <w:rsid w:val="00DA2D9C"/>
    <w:rsid w:val="00DB19A0"/>
    <w:rsid w:val="00DB53E1"/>
    <w:rsid w:val="00DC4B71"/>
    <w:rsid w:val="00DC6367"/>
    <w:rsid w:val="00DD176C"/>
    <w:rsid w:val="00DD20A6"/>
    <w:rsid w:val="00DE3C18"/>
    <w:rsid w:val="00DE595A"/>
    <w:rsid w:val="00DE5A4D"/>
    <w:rsid w:val="00DF168E"/>
    <w:rsid w:val="00DF1C3A"/>
    <w:rsid w:val="00DF3C69"/>
    <w:rsid w:val="00DF4C3B"/>
    <w:rsid w:val="00DF4C8C"/>
    <w:rsid w:val="00E02D36"/>
    <w:rsid w:val="00E1035A"/>
    <w:rsid w:val="00E10690"/>
    <w:rsid w:val="00E10B4C"/>
    <w:rsid w:val="00E10F35"/>
    <w:rsid w:val="00E123F4"/>
    <w:rsid w:val="00E254C1"/>
    <w:rsid w:val="00E25ED8"/>
    <w:rsid w:val="00E30173"/>
    <w:rsid w:val="00E32728"/>
    <w:rsid w:val="00E32782"/>
    <w:rsid w:val="00E35DFF"/>
    <w:rsid w:val="00E404FA"/>
    <w:rsid w:val="00E47501"/>
    <w:rsid w:val="00E54423"/>
    <w:rsid w:val="00E55586"/>
    <w:rsid w:val="00E55C67"/>
    <w:rsid w:val="00E56212"/>
    <w:rsid w:val="00E57A6A"/>
    <w:rsid w:val="00E57F09"/>
    <w:rsid w:val="00E609FE"/>
    <w:rsid w:val="00E6560C"/>
    <w:rsid w:val="00E672C8"/>
    <w:rsid w:val="00E70A44"/>
    <w:rsid w:val="00E73AF4"/>
    <w:rsid w:val="00E83663"/>
    <w:rsid w:val="00E84919"/>
    <w:rsid w:val="00E85095"/>
    <w:rsid w:val="00E86667"/>
    <w:rsid w:val="00E86878"/>
    <w:rsid w:val="00E87F7B"/>
    <w:rsid w:val="00EA1E08"/>
    <w:rsid w:val="00EB5B79"/>
    <w:rsid w:val="00EC4EA4"/>
    <w:rsid w:val="00EC5677"/>
    <w:rsid w:val="00EC6C70"/>
    <w:rsid w:val="00ED3B2C"/>
    <w:rsid w:val="00EF130D"/>
    <w:rsid w:val="00EF3CDE"/>
    <w:rsid w:val="00EF64FA"/>
    <w:rsid w:val="00EF7936"/>
    <w:rsid w:val="00F101D9"/>
    <w:rsid w:val="00F13BF3"/>
    <w:rsid w:val="00F17837"/>
    <w:rsid w:val="00F217D3"/>
    <w:rsid w:val="00F3655B"/>
    <w:rsid w:val="00F37D53"/>
    <w:rsid w:val="00F516DA"/>
    <w:rsid w:val="00F5590A"/>
    <w:rsid w:val="00F56E81"/>
    <w:rsid w:val="00F57F73"/>
    <w:rsid w:val="00F60F69"/>
    <w:rsid w:val="00F6251E"/>
    <w:rsid w:val="00F7095B"/>
    <w:rsid w:val="00F710E4"/>
    <w:rsid w:val="00F904E0"/>
    <w:rsid w:val="00F93FBF"/>
    <w:rsid w:val="00F976E2"/>
    <w:rsid w:val="00FA1162"/>
    <w:rsid w:val="00FA1E35"/>
    <w:rsid w:val="00FA33AC"/>
    <w:rsid w:val="00FA646F"/>
    <w:rsid w:val="00FA7DD1"/>
    <w:rsid w:val="00FB6DC5"/>
    <w:rsid w:val="00FC6632"/>
    <w:rsid w:val="00FC7B2E"/>
    <w:rsid w:val="00FD1756"/>
    <w:rsid w:val="00FD2E16"/>
    <w:rsid w:val="00FD3491"/>
    <w:rsid w:val="00FD7103"/>
    <w:rsid w:val="00FD72DC"/>
    <w:rsid w:val="00FF03F2"/>
    <w:rsid w:val="00FF1EB8"/>
    <w:rsid w:val="00FF2C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A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EB5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B5B79"/>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5C49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49DF"/>
    <w:rPr>
      <w:rFonts w:ascii="Tahoma" w:hAnsi="Tahoma" w:cs="Tahoma"/>
      <w:sz w:val="16"/>
      <w:szCs w:val="16"/>
    </w:rPr>
  </w:style>
  <w:style w:type="paragraph" w:styleId="2">
    <w:name w:val="Body Text Indent 2"/>
    <w:basedOn w:val="a"/>
    <w:link w:val="20"/>
    <w:unhideWhenUsed/>
    <w:rsid w:val="0074565C"/>
    <w:pPr>
      <w:spacing w:after="0" w:line="360" w:lineRule="auto"/>
      <w:ind w:firstLine="567"/>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74565C"/>
    <w:rPr>
      <w:rFonts w:ascii="Times New Roman" w:eastAsia="Times New Roman" w:hAnsi="Times New Roman" w:cs="Times New Roman"/>
      <w:sz w:val="28"/>
      <w:szCs w:val="20"/>
      <w:lang w:eastAsia="ru-RU"/>
    </w:rPr>
  </w:style>
  <w:style w:type="paragraph" w:styleId="a5">
    <w:name w:val="List Paragraph"/>
    <w:basedOn w:val="a"/>
    <w:uiPriority w:val="34"/>
    <w:qFormat/>
    <w:rsid w:val="00AF13D1"/>
    <w:pPr>
      <w:ind w:left="720"/>
      <w:contextualSpacing/>
    </w:pPr>
  </w:style>
</w:styles>
</file>

<file path=word/webSettings.xml><?xml version="1.0" encoding="utf-8"?>
<w:webSettings xmlns:r="http://schemas.openxmlformats.org/officeDocument/2006/relationships" xmlns:w="http://schemas.openxmlformats.org/wordprocessingml/2006/main">
  <w:divs>
    <w:div w:id="1308364914">
      <w:bodyDiv w:val="1"/>
      <w:marLeft w:val="0"/>
      <w:marRight w:val="0"/>
      <w:marTop w:val="0"/>
      <w:marBottom w:val="0"/>
      <w:divBdr>
        <w:top w:val="none" w:sz="0" w:space="0" w:color="auto"/>
        <w:left w:val="none" w:sz="0" w:space="0" w:color="auto"/>
        <w:bottom w:val="none" w:sz="0" w:space="0" w:color="auto"/>
        <w:right w:val="none" w:sz="0" w:space="0" w:color="auto"/>
      </w:divBdr>
    </w:div>
    <w:div w:id="211505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1285</Words>
  <Characters>7326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Igor</cp:lastModifiedBy>
  <cp:revision>7</cp:revision>
  <cp:lastPrinted>2019-06-25T20:59:00Z</cp:lastPrinted>
  <dcterms:created xsi:type="dcterms:W3CDTF">2004-01-01T01:17:00Z</dcterms:created>
  <dcterms:modified xsi:type="dcterms:W3CDTF">2019-09-05T15:23:00Z</dcterms:modified>
</cp:coreProperties>
</file>