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8C4" w:rsidRPr="00FF51CB" w:rsidRDefault="00CF58C4" w:rsidP="00CF58C4">
      <w:pPr>
        <w:spacing w:after="100" w:line="240" w:lineRule="auto"/>
        <w:jc w:val="left"/>
        <w:rPr>
          <w:rFonts w:ascii="Times New Roman" w:eastAsia="Calibri" w:hAnsi="Times New Roman"/>
          <w:color w:val="FF0000"/>
          <w:sz w:val="18"/>
          <w:szCs w:val="18"/>
        </w:rPr>
      </w:pPr>
      <w:r w:rsidRPr="00B51D39">
        <w:rPr>
          <w:rFonts w:ascii="Times New Roman" w:eastAsia="Calibri" w:hAnsi="Times New Roman"/>
          <w:sz w:val="18"/>
          <w:szCs w:val="18"/>
        </w:rPr>
        <w:t xml:space="preserve">УДК </w:t>
      </w:r>
      <w:r w:rsidRPr="003A69BE">
        <w:rPr>
          <w:rFonts w:ascii="Times New Roman" w:eastAsia="Calibri" w:hAnsi="Times New Roman"/>
          <w:sz w:val="18"/>
          <w:szCs w:val="18"/>
        </w:rPr>
        <w:t>004.94</w:t>
      </w:r>
    </w:p>
    <w:p w:rsidR="000D32CA" w:rsidRDefault="00CF58C4" w:rsidP="00CF58C4">
      <w:pPr>
        <w:spacing w:after="10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С.И. </w:t>
      </w:r>
      <w:r w:rsidR="00264E63">
        <w:rPr>
          <w:rFonts w:ascii="Times New Roman" w:hAnsi="Times New Roman" w:cs="Times New Roman"/>
          <w:b/>
          <w:sz w:val="20"/>
          <w:szCs w:val="20"/>
        </w:rPr>
        <w:t xml:space="preserve">Мамедова, </w:t>
      </w:r>
      <w:r>
        <w:rPr>
          <w:rFonts w:ascii="Times New Roman" w:hAnsi="Times New Roman" w:cs="Times New Roman"/>
          <w:b/>
          <w:sz w:val="20"/>
          <w:szCs w:val="20"/>
        </w:rPr>
        <w:t xml:space="preserve">Н.Ф. </w:t>
      </w:r>
      <w:proofErr w:type="spellStart"/>
      <w:r w:rsidR="00264E63">
        <w:rPr>
          <w:rFonts w:ascii="Times New Roman" w:hAnsi="Times New Roman" w:cs="Times New Roman"/>
          <w:b/>
          <w:sz w:val="20"/>
          <w:szCs w:val="20"/>
        </w:rPr>
        <w:t>Гилемханова</w:t>
      </w:r>
      <w:proofErr w:type="spellEnd"/>
      <w:r w:rsidR="00264E63">
        <w:rPr>
          <w:rFonts w:ascii="Times New Roman" w:hAnsi="Times New Roman" w:cs="Times New Roman"/>
          <w:b/>
          <w:sz w:val="20"/>
          <w:szCs w:val="20"/>
        </w:rPr>
        <w:t xml:space="preserve">, </w:t>
      </w:r>
      <w:r>
        <w:rPr>
          <w:rFonts w:ascii="Times New Roman" w:hAnsi="Times New Roman" w:cs="Times New Roman"/>
          <w:b/>
          <w:sz w:val="20"/>
          <w:szCs w:val="20"/>
        </w:rPr>
        <w:t xml:space="preserve">З.Х. </w:t>
      </w:r>
      <w:r w:rsidR="00264E63">
        <w:rPr>
          <w:rFonts w:ascii="Times New Roman" w:hAnsi="Times New Roman" w:cs="Times New Roman"/>
          <w:b/>
          <w:sz w:val="20"/>
          <w:szCs w:val="20"/>
        </w:rPr>
        <w:t xml:space="preserve">Захарова </w:t>
      </w:r>
    </w:p>
    <w:p w:rsidR="00264E63" w:rsidRPr="00264E63" w:rsidRDefault="00264E63" w:rsidP="00EB1C56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г. Казань, Казанский национальный исследовательский технический университет им.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А.Н.Туполева-КАИ</w:t>
      </w:r>
      <w:proofErr w:type="spellEnd"/>
    </w:p>
    <w:p w:rsidR="00264E63" w:rsidRDefault="00264E63" w:rsidP="00CF58C4">
      <w:pPr>
        <w:spacing w:before="100" w:after="10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ИМИТАЦИОННОЕ МОДЕЛИРОВАНИЕ ПОТОКА НАЛОГОПЛАТЕЛЬЩИКОВ В ОРГАНЫ ФЕДЕРАЛЬНОЙ НАЛОГОВОЙ СЛУЖБЫ В СИСТЕМЕ </w:t>
      </w:r>
      <w:r>
        <w:rPr>
          <w:rFonts w:ascii="Times New Roman" w:hAnsi="Times New Roman" w:cs="Times New Roman"/>
          <w:b/>
          <w:sz w:val="20"/>
          <w:szCs w:val="20"/>
          <w:lang w:val="en-US"/>
        </w:rPr>
        <w:t>ANYLOGIC</w:t>
      </w:r>
    </w:p>
    <w:p w:rsidR="00CF58C4" w:rsidRPr="003A69BE" w:rsidRDefault="003A69BE" w:rsidP="00CF58C4">
      <w:pPr>
        <w:spacing w:before="100" w:after="10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3A69BE">
        <w:rPr>
          <w:rFonts w:ascii="Times New Roman" w:hAnsi="Times New Roman" w:cs="Times New Roman"/>
          <w:b/>
          <w:sz w:val="20"/>
          <w:szCs w:val="20"/>
          <w:lang w:val="en-US"/>
        </w:rPr>
        <w:t>SIMULATION OF THE FLOW OF TAXPAYERS TO THE FEDERAL TAX SERVICE IN ANYLOGIC SYSTEM</w:t>
      </w:r>
    </w:p>
    <w:p w:rsidR="00CF58C4" w:rsidRPr="00640D16" w:rsidRDefault="00CF58C4" w:rsidP="00E1729D">
      <w:pPr>
        <w:spacing w:line="240" w:lineRule="auto"/>
        <w:ind w:firstLine="397"/>
        <w:rPr>
          <w:rFonts w:ascii="Times New Roman" w:eastAsia="Calibri" w:hAnsi="Times New Roman"/>
          <w:i/>
          <w:sz w:val="20"/>
        </w:rPr>
      </w:pPr>
      <w:r w:rsidRPr="00640D16">
        <w:rPr>
          <w:rFonts w:ascii="Times New Roman" w:eastAsia="Calibri" w:hAnsi="Times New Roman"/>
          <w:i/>
          <w:sz w:val="20"/>
        </w:rPr>
        <w:t>Прив</w:t>
      </w:r>
      <w:r w:rsidR="006F070A">
        <w:rPr>
          <w:rFonts w:ascii="Times New Roman" w:eastAsia="Calibri" w:hAnsi="Times New Roman"/>
          <w:i/>
          <w:sz w:val="20"/>
        </w:rPr>
        <w:t xml:space="preserve">одится описание имитационной модели обслуживания клиентов  </w:t>
      </w:r>
      <w:r w:rsidR="005E1D3A">
        <w:rPr>
          <w:rFonts w:ascii="Times New Roman" w:eastAsia="Calibri" w:hAnsi="Times New Roman"/>
          <w:i/>
          <w:sz w:val="20"/>
        </w:rPr>
        <w:t xml:space="preserve">в </w:t>
      </w:r>
      <w:r w:rsidR="006F070A">
        <w:rPr>
          <w:rFonts w:ascii="Times New Roman" w:eastAsia="Calibri" w:hAnsi="Times New Roman"/>
          <w:i/>
          <w:sz w:val="20"/>
        </w:rPr>
        <w:t xml:space="preserve">налоговой инспекции, </w:t>
      </w:r>
      <w:r w:rsidRPr="00640D16">
        <w:rPr>
          <w:rFonts w:ascii="Times New Roman" w:eastAsia="Calibri" w:hAnsi="Times New Roman"/>
          <w:i/>
          <w:sz w:val="20"/>
        </w:rPr>
        <w:t xml:space="preserve"> </w:t>
      </w:r>
      <w:r w:rsidR="005E1D3A">
        <w:rPr>
          <w:rFonts w:ascii="Times New Roman" w:eastAsia="Calibri" w:hAnsi="Times New Roman"/>
          <w:i/>
          <w:sz w:val="20"/>
        </w:rPr>
        <w:t>разработана имитационная модель обслуживания потока налогоплательщиков к терминалу на входе налоговой инспекции и к работнику налоговой инспекции</w:t>
      </w:r>
      <w:r w:rsidR="005E1D3A" w:rsidRPr="005E1D3A">
        <w:rPr>
          <w:rFonts w:ascii="Times New Roman" w:eastAsia="Calibri" w:hAnsi="Times New Roman"/>
          <w:i/>
          <w:sz w:val="20"/>
        </w:rPr>
        <w:t xml:space="preserve"> </w:t>
      </w:r>
      <w:r w:rsidR="005E1D3A">
        <w:rPr>
          <w:rFonts w:ascii="Times New Roman" w:eastAsia="Calibri" w:hAnsi="Times New Roman"/>
          <w:i/>
          <w:sz w:val="20"/>
        </w:rPr>
        <w:t xml:space="preserve">в системе </w:t>
      </w:r>
      <w:proofErr w:type="spellStart"/>
      <w:r w:rsidR="005E1D3A">
        <w:rPr>
          <w:rFonts w:ascii="Times New Roman" w:eastAsia="Calibri" w:hAnsi="Times New Roman"/>
          <w:i/>
          <w:sz w:val="20"/>
          <w:lang w:val="en-US"/>
        </w:rPr>
        <w:t>AnyLogic</w:t>
      </w:r>
      <w:proofErr w:type="spellEnd"/>
      <w:r w:rsidR="005E1D3A">
        <w:rPr>
          <w:rFonts w:ascii="Times New Roman" w:eastAsia="Calibri" w:hAnsi="Times New Roman"/>
          <w:i/>
          <w:sz w:val="20"/>
        </w:rPr>
        <w:t xml:space="preserve">, получена статистика обслуживания налогоплательщиков. </w:t>
      </w:r>
    </w:p>
    <w:p w:rsidR="005E1D3A" w:rsidRPr="003A69BE" w:rsidRDefault="003A69BE" w:rsidP="00E1729D">
      <w:pPr>
        <w:spacing w:line="240" w:lineRule="auto"/>
        <w:ind w:firstLine="397"/>
        <w:rPr>
          <w:rFonts w:ascii="Times New Roman" w:eastAsia="Calibri" w:hAnsi="Times New Roman"/>
          <w:i/>
          <w:sz w:val="20"/>
          <w:lang w:val="en-US"/>
        </w:rPr>
      </w:pPr>
      <w:r w:rsidRPr="003A69BE">
        <w:rPr>
          <w:rFonts w:ascii="Times New Roman" w:eastAsia="Calibri" w:hAnsi="Times New Roman"/>
          <w:i/>
          <w:sz w:val="20"/>
          <w:lang w:val="en-US"/>
        </w:rPr>
        <w:t xml:space="preserve">A description of a simulation model of customer service in the tax inspectorate is given, a simulation model of servicing the flow of taxpayers to the terminal at the entrance of the tax inspectorate and to the employee of the tax inspectorate in the </w:t>
      </w:r>
      <w:proofErr w:type="spellStart"/>
      <w:r w:rsidRPr="003A69BE">
        <w:rPr>
          <w:rFonts w:ascii="Times New Roman" w:eastAsia="Calibri" w:hAnsi="Times New Roman"/>
          <w:i/>
          <w:sz w:val="20"/>
          <w:lang w:val="en-US"/>
        </w:rPr>
        <w:t>AnyLogic</w:t>
      </w:r>
      <w:proofErr w:type="spellEnd"/>
      <w:r w:rsidRPr="003A69BE">
        <w:rPr>
          <w:rFonts w:ascii="Times New Roman" w:eastAsia="Calibri" w:hAnsi="Times New Roman"/>
          <w:i/>
          <w:sz w:val="20"/>
          <w:lang w:val="en-US"/>
        </w:rPr>
        <w:t xml:space="preserve"> system is developed, statistics of taxpayer services are obtained.</w:t>
      </w:r>
      <w:r w:rsidR="005E1D3A" w:rsidRPr="003A69BE">
        <w:rPr>
          <w:rFonts w:ascii="Times New Roman" w:eastAsia="Calibri" w:hAnsi="Times New Roman"/>
          <w:i/>
          <w:sz w:val="20"/>
          <w:lang w:val="en-US"/>
        </w:rPr>
        <w:t xml:space="preserve"> </w:t>
      </w:r>
    </w:p>
    <w:p w:rsidR="00CF58C4" w:rsidRPr="00640D16" w:rsidRDefault="00CF58C4" w:rsidP="00E1729D">
      <w:pPr>
        <w:spacing w:line="240" w:lineRule="auto"/>
        <w:ind w:firstLine="397"/>
        <w:rPr>
          <w:rFonts w:ascii="Times New Roman" w:eastAsia="Calibri" w:hAnsi="Times New Roman"/>
          <w:i/>
          <w:sz w:val="20"/>
        </w:rPr>
      </w:pPr>
      <w:r w:rsidRPr="00640D16">
        <w:rPr>
          <w:rFonts w:ascii="Times New Roman" w:eastAsia="Calibri" w:hAnsi="Times New Roman"/>
          <w:i/>
          <w:sz w:val="20"/>
        </w:rPr>
        <w:t xml:space="preserve">Ключевые слова: </w:t>
      </w:r>
      <w:r w:rsidR="005E1D3A">
        <w:rPr>
          <w:rFonts w:ascii="Times New Roman" w:eastAsia="Calibri" w:hAnsi="Times New Roman"/>
          <w:i/>
          <w:sz w:val="20"/>
        </w:rPr>
        <w:t>налоговая инспекция, имитационное моделирование, моделировани</w:t>
      </w:r>
      <w:r w:rsidR="00E1729D">
        <w:rPr>
          <w:rFonts w:ascii="Times New Roman" w:eastAsia="Calibri" w:hAnsi="Times New Roman"/>
          <w:i/>
          <w:sz w:val="20"/>
        </w:rPr>
        <w:t>е процесса обслуживания клиентов</w:t>
      </w:r>
      <w:r w:rsidR="00FF51CB">
        <w:rPr>
          <w:rFonts w:ascii="Times New Roman" w:eastAsia="Calibri" w:hAnsi="Times New Roman"/>
          <w:i/>
          <w:sz w:val="20"/>
        </w:rPr>
        <w:t>, время ожидания, статистика обслуживания</w:t>
      </w:r>
      <w:r>
        <w:rPr>
          <w:rFonts w:ascii="Times New Roman" w:eastAsia="Calibri" w:hAnsi="Times New Roman"/>
          <w:i/>
          <w:sz w:val="20"/>
        </w:rPr>
        <w:t>.</w:t>
      </w:r>
    </w:p>
    <w:p w:rsidR="00CF58C4" w:rsidRPr="003A69BE" w:rsidRDefault="003A69BE" w:rsidP="00FF51CB">
      <w:pPr>
        <w:spacing w:after="200" w:line="240" w:lineRule="auto"/>
        <w:ind w:firstLine="397"/>
        <w:rPr>
          <w:rFonts w:ascii="Times New Roman" w:eastAsia="Calibri" w:hAnsi="Times New Roman"/>
          <w:i/>
          <w:sz w:val="20"/>
          <w:lang w:val="en-US"/>
        </w:rPr>
      </w:pPr>
      <w:r w:rsidRPr="003A69BE">
        <w:rPr>
          <w:rFonts w:ascii="Times New Roman" w:eastAsia="Calibri" w:hAnsi="Times New Roman"/>
          <w:i/>
          <w:sz w:val="20"/>
          <w:lang w:val="en-US"/>
        </w:rPr>
        <w:t>Keywords: tax office, simulation modeling, customer service process modeling, waiting time, service statistics.</w:t>
      </w:r>
    </w:p>
    <w:p w:rsidR="00AD6042" w:rsidRPr="00EB1C56" w:rsidRDefault="00FA2252" w:rsidP="00FF51CB">
      <w:pPr>
        <w:spacing w:line="240" w:lineRule="auto"/>
        <w:ind w:firstLine="397"/>
        <w:rPr>
          <w:rFonts w:ascii="Times New Roman" w:hAnsi="Times New Roman" w:cs="Times New Roman"/>
          <w:sz w:val="20"/>
          <w:szCs w:val="20"/>
        </w:rPr>
      </w:pPr>
      <w:r w:rsidRPr="00EB1C56">
        <w:rPr>
          <w:rFonts w:ascii="Times New Roman" w:hAnsi="Times New Roman" w:cs="Times New Roman"/>
          <w:sz w:val="20"/>
          <w:szCs w:val="20"/>
        </w:rPr>
        <w:t>Федеральная налоговая служба (ФНС России) является федеральным органом исполнительной власти, осуществляющим функции по контролю и надзору за соблюдением законодательства о налогах и сборах, за правильностью исчисления, полнотой и своевременностью внесения в соответствующий бюджет налогов, сборов и страховых взносов, в случаях, предусмотренных законодательством Российской Федерации</w:t>
      </w:r>
      <w:r w:rsidR="00FF51CB" w:rsidRPr="00FF51CB">
        <w:rPr>
          <w:rFonts w:ascii="Times New Roman" w:hAnsi="Times New Roman" w:cs="Times New Roman"/>
          <w:sz w:val="20"/>
          <w:szCs w:val="20"/>
        </w:rPr>
        <w:t xml:space="preserve"> [1-2]</w:t>
      </w:r>
      <w:r w:rsidRPr="00EB1C56">
        <w:rPr>
          <w:rFonts w:ascii="Times New Roman" w:hAnsi="Times New Roman" w:cs="Times New Roman"/>
          <w:sz w:val="20"/>
          <w:szCs w:val="20"/>
        </w:rPr>
        <w:t>.</w:t>
      </w:r>
    </w:p>
    <w:p w:rsidR="00F00DD2" w:rsidRPr="00EB1C56" w:rsidRDefault="0033602B" w:rsidP="00EB1C56">
      <w:pPr>
        <w:spacing w:line="240" w:lineRule="auto"/>
        <w:ind w:firstLine="397"/>
        <w:rPr>
          <w:rFonts w:ascii="Times New Roman" w:hAnsi="Times New Roman" w:cs="Times New Roman"/>
          <w:sz w:val="20"/>
          <w:szCs w:val="20"/>
        </w:rPr>
      </w:pPr>
      <w:r w:rsidRPr="00EB1C56">
        <w:rPr>
          <w:rFonts w:ascii="Times New Roman" w:hAnsi="Times New Roman" w:cs="Times New Roman"/>
          <w:sz w:val="20"/>
          <w:szCs w:val="20"/>
        </w:rPr>
        <w:t>Имитационное моделирование – это замещение одного объекта другим с целью получения информации о важнейших свойствах объекта-оригинала с помощью объекта-модели</w:t>
      </w:r>
      <w:r w:rsidR="00FF51CB" w:rsidRPr="00FF51CB">
        <w:rPr>
          <w:rFonts w:ascii="Times New Roman" w:hAnsi="Times New Roman" w:cs="Times New Roman"/>
          <w:sz w:val="20"/>
          <w:szCs w:val="20"/>
        </w:rPr>
        <w:t xml:space="preserve"> [3]</w:t>
      </w:r>
      <w:r w:rsidRPr="00EB1C56">
        <w:rPr>
          <w:rFonts w:ascii="Times New Roman" w:hAnsi="Times New Roman" w:cs="Times New Roman"/>
          <w:sz w:val="20"/>
          <w:szCs w:val="20"/>
        </w:rPr>
        <w:t>. Таким образом, моделирование может быть определено как представление объекта моделью для получения информации об этом объекте путем проведения экспериментов с его моделью.</w:t>
      </w:r>
    </w:p>
    <w:p w:rsidR="0033602B" w:rsidRPr="00EB1C56" w:rsidRDefault="0033602B" w:rsidP="00EB1C56">
      <w:pPr>
        <w:spacing w:line="240" w:lineRule="auto"/>
        <w:ind w:firstLine="397"/>
        <w:rPr>
          <w:rFonts w:ascii="Times New Roman" w:hAnsi="Times New Roman" w:cs="Times New Roman"/>
          <w:sz w:val="20"/>
          <w:szCs w:val="20"/>
        </w:rPr>
      </w:pPr>
      <w:r w:rsidRPr="00EB1C56">
        <w:rPr>
          <w:rFonts w:ascii="Times New Roman" w:hAnsi="Times New Roman" w:cs="Times New Roman"/>
          <w:sz w:val="20"/>
          <w:szCs w:val="20"/>
        </w:rPr>
        <w:t xml:space="preserve">Создадим простую модель, в которой будет имитирована работа налоговой инспекции с налогоплательщиками, а так же сбор статистики по работе некоторых блоков диаграммы процесса. В налоговой службе налогоплательщик сначала проводит операции с терминалом, далее идет к работникам (назначено 9 работников) налогового органа для получения </w:t>
      </w:r>
      <w:r w:rsidRPr="00EB1C56">
        <w:rPr>
          <w:rFonts w:ascii="Times New Roman" w:hAnsi="Times New Roman" w:cs="Times New Roman"/>
          <w:sz w:val="20"/>
          <w:szCs w:val="20"/>
        </w:rPr>
        <w:lastRenderedPageBreak/>
        <w:t>информации или внесения необходимых данных в автоматизированную информационную систему Федеральной налоговой службы (АИС «Налог-3»).</w:t>
      </w:r>
    </w:p>
    <w:p w:rsidR="0033602B" w:rsidRPr="00EB1C56" w:rsidRDefault="0033602B" w:rsidP="00EB1C56">
      <w:pPr>
        <w:spacing w:line="240" w:lineRule="auto"/>
        <w:ind w:firstLine="397"/>
        <w:rPr>
          <w:rFonts w:ascii="Times New Roman" w:hAnsi="Times New Roman" w:cs="Times New Roman"/>
          <w:sz w:val="20"/>
          <w:szCs w:val="20"/>
        </w:rPr>
      </w:pPr>
      <w:r w:rsidRPr="00EB1C56">
        <w:rPr>
          <w:rFonts w:ascii="Times New Roman" w:hAnsi="Times New Roman" w:cs="Times New Roman"/>
          <w:sz w:val="20"/>
          <w:szCs w:val="20"/>
        </w:rPr>
        <w:t xml:space="preserve">Создаем новую модель. Называем ее </w:t>
      </w:r>
      <w:proofErr w:type="spellStart"/>
      <w:r w:rsidRPr="00EB1C56">
        <w:rPr>
          <w:rFonts w:ascii="Times New Roman" w:hAnsi="Times New Roman" w:cs="Times New Roman"/>
          <w:sz w:val="20"/>
          <w:szCs w:val="20"/>
          <w:lang w:val="en-US"/>
        </w:rPr>
        <w:t>Nalog</w:t>
      </w:r>
      <w:proofErr w:type="spellEnd"/>
      <w:r w:rsidRPr="00EB1C56">
        <w:rPr>
          <w:rFonts w:ascii="Times New Roman" w:hAnsi="Times New Roman" w:cs="Times New Roman"/>
          <w:sz w:val="20"/>
          <w:szCs w:val="20"/>
        </w:rPr>
        <w:t>. В ней уже имеется один тип агента </w:t>
      </w:r>
      <w:proofErr w:type="spellStart"/>
      <w:r w:rsidRPr="00EB1C56">
        <w:rPr>
          <w:rFonts w:ascii="Times New Roman" w:hAnsi="Times New Roman" w:cs="Times New Roman"/>
          <w:sz w:val="20"/>
          <w:szCs w:val="20"/>
        </w:rPr>
        <w:t>Main</w:t>
      </w:r>
      <w:proofErr w:type="spellEnd"/>
      <w:r w:rsidRPr="00EB1C56">
        <w:rPr>
          <w:rFonts w:ascii="Times New Roman" w:hAnsi="Times New Roman" w:cs="Times New Roman"/>
          <w:sz w:val="20"/>
          <w:szCs w:val="20"/>
        </w:rPr>
        <w:t> и эксперимент </w:t>
      </w:r>
      <w:proofErr w:type="spellStart"/>
      <w:r w:rsidRPr="00EB1C56">
        <w:rPr>
          <w:rFonts w:ascii="Times New Roman" w:hAnsi="Times New Roman" w:cs="Times New Roman"/>
          <w:sz w:val="20"/>
          <w:szCs w:val="20"/>
        </w:rPr>
        <w:t>Simulation</w:t>
      </w:r>
      <w:proofErr w:type="spellEnd"/>
      <w:r w:rsidRPr="00EB1C56">
        <w:rPr>
          <w:rFonts w:ascii="Times New Roman" w:hAnsi="Times New Roman" w:cs="Times New Roman"/>
          <w:sz w:val="20"/>
          <w:szCs w:val="20"/>
        </w:rPr>
        <w:t xml:space="preserve">. Агенты - это главные строительные блоки модели </w:t>
      </w:r>
      <w:proofErr w:type="spellStart"/>
      <w:r w:rsidRPr="00EB1C56">
        <w:rPr>
          <w:rFonts w:ascii="Times New Roman" w:hAnsi="Times New Roman" w:cs="Times New Roman"/>
          <w:sz w:val="20"/>
          <w:szCs w:val="20"/>
        </w:rPr>
        <w:t>AnyLogic</w:t>
      </w:r>
      <w:proofErr w:type="spellEnd"/>
      <w:r w:rsidR="00FF51CB" w:rsidRPr="003A69BE">
        <w:rPr>
          <w:rFonts w:ascii="Times New Roman" w:hAnsi="Times New Roman" w:cs="Times New Roman"/>
          <w:sz w:val="20"/>
          <w:szCs w:val="20"/>
        </w:rPr>
        <w:t xml:space="preserve"> [4]</w:t>
      </w:r>
      <w:r w:rsidRPr="00EB1C56">
        <w:rPr>
          <w:rFonts w:ascii="Times New Roman" w:hAnsi="Times New Roman" w:cs="Times New Roman"/>
          <w:sz w:val="20"/>
          <w:szCs w:val="20"/>
        </w:rPr>
        <w:t>. В нашем случае агент </w:t>
      </w:r>
      <w:proofErr w:type="spellStart"/>
      <w:r w:rsidRPr="00EB1C56">
        <w:rPr>
          <w:rFonts w:ascii="Times New Roman" w:hAnsi="Times New Roman" w:cs="Times New Roman"/>
          <w:sz w:val="20"/>
          <w:szCs w:val="20"/>
        </w:rPr>
        <w:t>Main</w:t>
      </w:r>
      <w:proofErr w:type="spellEnd"/>
      <w:r w:rsidRPr="00EB1C56">
        <w:rPr>
          <w:rFonts w:ascii="Times New Roman" w:hAnsi="Times New Roman" w:cs="Times New Roman"/>
          <w:sz w:val="20"/>
          <w:szCs w:val="20"/>
        </w:rPr>
        <w:t> послужит местом, где мы зададим всю логику модели: здесь мы расположим чертеж первого этажа холла налоговой инспекции и зададим диаграмму процесса потока налогоплательщиков.</w:t>
      </w:r>
    </w:p>
    <w:p w:rsidR="0033602B" w:rsidRPr="00EB1C56" w:rsidRDefault="0033602B" w:rsidP="00EB1C56">
      <w:pPr>
        <w:spacing w:line="240" w:lineRule="auto"/>
        <w:ind w:firstLine="397"/>
        <w:rPr>
          <w:rFonts w:ascii="Times New Roman" w:hAnsi="Times New Roman" w:cs="Times New Roman"/>
          <w:sz w:val="20"/>
          <w:szCs w:val="20"/>
        </w:rPr>
      </w:pPr>
      <w:r w:rsidRPr="00EB1C56">
        <w:rPr>
          <w:rFonts w:ascii="Times New Roman" w:hAnsi="Times New Roman" w:cs="Times New Roman"/>
          <w:sz w:val="20"/>
          <w:szCs w:val="20"/>
        </w:rPr>
        <w:t>Зададим динамику процесса, создав диаграмму из блоков «Библиотеки моделирования процессов». Каждый блок задает определенную операцию, которая будет производиться над проходящими по диаграмме процесса агентами.</w:t>
      </w:r>
    </w:p>
    <w:p w:rsidR="00EB1C56" w:rsidRPr="00EB1C56" w:rsidRDefault="005B1DA9" w:rsidP="002A3373">
      <w:pPr>
        <w:spacing w:line="240" w:lineRule="auto"/>
        <w:ind w:firstLine="39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Усложним нашу модель</w:t>
      </w:r>
      <w:r w:rsidR="0033602B" w:rsidRPr="00EB1C56">
        <w:rPr>
          <w:rFonts w:ascii="Times New Roman" w:hAnsi="Times New Roman" w:cs="Times New Roman"/>
          <w:sz w:val="20"/>
          <w:szCs w:val="20"/>
        </w:rPr>
        <w:t xml:space="preserve">, добавив в нее служащих – работников налоговых органов. </w:t>
      </w:r>
      <w:r w:rsidR="002A3373">
        <w:rPr>
          <w:rFonts w:ascii="Times New Roman" w:hAnsi="Times New Roman" w:cs="Times New Roman"/>
          <w:sz w:val="20"/>
          <w:szCs w:val="20"/>
        </w:rPr>
        <w:t xml:space="preserve"> </w:t>
      </w:r>
      <w:r w:rsidR="0033602B" w:rsidRPr="00EB1C56">
        <w:rPr>
          <w:rFonts w:ascii="Times New Roman" w:hAnsi="Times New Roman" w:cs="Times New Roman"/>
          <w:sz w:val="20"/>
          <w:szCs w:val="20"/>
        </w:rPr>
        <w:t>Диаграмма моделировани</w:t>
      </w:r>
      <w:r w:rsidR="002A3373">
        <w:rPr>
          <w:rFonts w:ascii="Times New Roman" w:hAnsi="Times New Roman" w:cs="Times New Roman"/>
          <w:sz w:val="20"/>
          <w:szCs w:val="20"/>
        </w:rPr>
        <w:t>я</w:t>
      </w:r>
      <w:r>
        <w:rPr>
          <w:rFonts w:ascii="Times New Roman" w:hAnsi="Times New Roman" w:cs="Times New Roman"/>
          <w:sz w:val="20"/>
          <w:szCs w:val="20"/>
        </w:rPr>
        <w:t xml:space="preserve"> процесса движения представлена на рис.1</w:t>
      </w:r>
      <w:r w:rsidR="0033602B" w:rsidRPr="00EB1C56">
        <w:rPr>
          <w:rFonts w:ascii="Times New Roman" w:hAnsi="Times New Roman" w:cs="Times New Roman"/>
          <w:sz w:val="20"/>
          <w:szCs w:val="20"/>
        </w:rPr>
        <w:t>.</w:t>
      </w:r>
    </w:p>
    <w:p w:rsidR="0033602B" w:rsidRPr="00EB1C56" w:rsidRDefault="0033602B" w:rsidP="00EB1C56">
      <w:pPr>
        <w:spacing w:line="240" w:lineRule="auto"/>
        <w:ind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EB1C56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3166110" cy="1981200"/>
            <wp:effectExtent l="19050" t="0" r="0" b="0"/>
            <wp:docPr id="2" name="Рисунок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482" t="76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6110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1C56" w:rsidRDefault="00EB1C56" w:rsidP="00EB1C56">
      <w:pPr>
        <w:spacing w:line="240" w:lineRule="auto"/>
        <w:ind w:firstLine="708"/>
        <w:jc w:val="center"/>
        <w:rPr>
          <w:rFonts w:ascii="Times New Roman" w:hAnsi="Times New Roman" w:cs="Times New Roman"/>
          <w:i/>
          <w:sz w:val="18"/>
          <w:szCs w:val="18"/>
        </w:rPr>
      </w:pPr>
    </w:p>
    <w:p w:rsidR="00FF51CB" w:rsidRDefault="005B1DA9" w:rsidP="005B1DA9">
      <w:pPr>
        <w:spacing w:line="240" w:lineRule="auto"/>
        <w:ind w:firstLine="708"/>
        <w:jc w:val="center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Рис.1</w:t>
      </w:r>
      <w:r w:rsidR="0033602B" w:rsidRPr="00EB1C56">
        <w:rPr>
          <w:rFonts w:ascii="Times New Roman" w:hAnsi="Times New Roman" w:cs="Times New Roman"/>
          <w:i/>
          <w:sz w:val="18"/>
          <w:szCs w:val="18"/>
        </w:rPr>
        <w:t>. М</w:t>
      </w:r>
      <w:r>
        <w:rPr>
          <w:rFonts w:ascii="Times New Roman" w:hAnsi="Times New Roman" w:cs="Times New Roman"/>
          <w:i/>
          <w:sz w:val="18"/>
          <w:szCs w:val="18"/>
        </w:rPr>
        <w:t xml:space="preserve">оделирование процесса движения </w:t>
      </w:r>
    </w:p>
    <w:p w:rsidR="005B1DA9" w:rsidRPr="005B1DA9" w:rsidRDefault="005B1DA9" w:rsidP="005B1DA9">
      <w:pPr>
        <w:spacing w:line="240" w:lineRule="auto"/>
        <w:ind w:firstLine="708"/>
        <w:jc w:val="center"/>
        <w:rPr>
          <w:rFonts w:ascii="Times New Roman" w:hAnsi="Times New Roman" w:cs="Times New Roman"/>
          <w:i/>
          <w:sz w:val="18"/>
          <w:szCs w:val="18"/>
        </w:rPr>
      </w:pPr>
    </w:p>
    <w:p w:rsidR="005F50EA" w:rsidRPr="00EB1C56" w:rsidRDefault="005F50EA" w:rsidP="002A3373">
      <w:pPr>
        <w:spacing w:line="240" w:lineRule="auto"/>
        <w:ind w:firstLine="397"/>
        <w:rPr>
          <w:rFonts w:ascii="Times New Roman" w:hAnsi="Times New Roman" w:cs="Times New Roman"/>
          <w:bCs/>
          <w:sz w:val="20"/>
          <w:szCs w:val="20"/>
        </w:rPr>
      </w:pPr>
      <w:r w:rsidRPr="00EB1C56">
        <w:rPr>
          <w:rFonts w:ascii="Times New Roman" w:hAnsi="Times New Roman" w:cs="Times New Roman"/>
          <w:bCs/>
          <w:sz w:val="20"/>
          <w:szCs w:val="20"/>
        </w:rPr>
        <w:t xml:space="preserve">Нарисуем места ожидания клиентов,  нахождения работников, нахождения клиентов при обслуживании. Поставим два терминала обслуживания, пост КПП. Разметим территорию холла стенами согласно схеме здания. Расставим блоки освещения. </w:t>
      </w:r>
    </w:p>
    <w:p w:rsidR="005F50EA" w:rsidRPr="00EB1C56" w:rsidRDefault="005F50EA" w:rsidP="002A3373">
      <w:pPr>
        <w:spacing w:line="240" w:lineRule="auto"/>
        <w:ind w:firstLine="397"/>
        <w:rPr>
          <w:rFonts w:ascii="Times New Roman" w:hAnsi="Times New Roman" w:cs="Times New Roman"/>
          <w:bCs/>
          <w:sz w:val="20"/>
          <w:szCs w:val="20"/>
        </w:rPr>
      </w:pPr>
      <w:r w:rsidRPr="00EB1C56">
        <w:rPr>
          <w:rFonts w:ascii="Times New Roman" w:hAnsi="Times New Roman" w:cs="Times New Roman"/>
          <w:bCs/>
          <w:sz w:val="20"/>
          <w:szCs w:val="20"/>
        </w:rPr>
        <w:t xml:space="preserve">Для разметки пространства использовался элемент Прямоугольный узел. С помощью этого элемента мы разметили зал ожидания, зал обслуживания 1 и 2 , места работников 1 и 2.С помощью элемента Путь мы разметили движения налогоплательщиков до терминала 1 и 2. Данный элемент привязан к блокам </w:t>
      </w:r>
      <w:r w:rsidRPr="00EB1C56">
        <w:rPr>
          <w:rFonts w:ascii="Times New Roman" w:hAnsi="Times New Roman" w:cs="Times New Roman"/>
          <w:bCs/>
          <w:sz w:val="20"/>
          <w:szCs w:val="20"/>
          <w:lang w:val="en-US"/>
        </w:rPr>
        <w:t>Q</w:t>
      </w:r>
      <w:proofErr w:type="spellStart"/>
      <w:r w:rsidRPr="00EB1C56">
        <w:rPr>
          <w:rFonts w:ascii="Times New Roman" w:hAnsi="Times New Roman" w:cs="Times New Roman"/>
          <w:bCs/>
          <w:iCs/>
          <w:sz w:val="20"/>
          <w:szCs w:val="20"/>
        </w:rPr>
        <w:t>ueue</w:t>
      </w:r>
      <w:proofErr w:type="spellEnd"/>
      <w:r w:rsidRPr="00EB1C56">
        <w:rPr>
          <w:rFonts w:ascii="Times New Roman" w:hAnsi="Times New Roman" w:cs="Times New Roman"/>
          <w:bCs/>
          <w:iCs/>
          <w:sz w:val="20"/>
          <w:szCs w:val="20"/>
        </w:rPr>
        <w:t xml:space="preserve"> 1 и 2</w:t>
      </w:r>
      <w:r w:rsidRPr="00EB1C56">
        <w:rPr>
          <w:rFonts w:ascii="Times New Roman" w:hAnsi="Times New Roman" w:cs="Times New Roman"/>
          <w:bCs/>
          <w:sz w:val="20"/>
          <w:szCs w:val="20"/>
        </w:rPr>
        <w:t>.   Поставим два Точечных узла, это будут наши терминалы. Свяжем их с блоками </w:t>
      </w:r>
      <w:r w:rsidRPr="00EB1C56">
        <w:rPr>
          <w:rFonts w:ascii="Times New Roman" w:hAnsi="Times New Roman" w:cs="Times New Roman"/>
          <w:bCs/>
          <w:iCs/>
          <w:sz w:val="20"/>
          <w:szCs w:val="20"/>
          <w:lang w:val="en-US"/>
        </w:rPr>
        <w:t>D</w:t>
      </w:r>
      <w:proofErr w:type="spellStart"/>
      <w:r w:rsidRPr="00EB1C56">
        <w:rPr>
          <w:rFonts w:ascii="Times New Roman" w:hAnsi="Times New Roman" w:cs="Times New Roman"/>
          <w:bCs/>
          <w:iCs/>
          <w:sz w:val="20"/>
          <w:szCs w:val="20"/>
        </w:rPr>
        <w:t>elay</w:t>
      </w:r>
      <w:proofErr w:type="spellEnd"/>
      <w:r w:rsidRPr="00EB1C56">
        <w:rPr>
          <w:rFonts w:ascii="Times New Roman" w:hAnsi="Times New Roman" w:cs="Times New Roman"/>
          <w:bCs/>
          <w:iCs/>
          <w:sz w:val="20"/>
          <w:szCs w:val="20"/>
        </w:rPr>
        <w:t xml:space="preserve"> (терминал 1 и 2). Точечный узел будет менять цвет в 2</w:t>
      </w:r>
      <w:r w:rsidRPr="00EB1C56">
        <w:rPr>
          <w:rFonts w:ascii="Times New Roman" w:hAnsi="Times New Roman" w:cs="Times New Roman"/>
          <w:bCs/>
          <w:iCs/>
          <w:sz w:val="20"/>
          <w:szCs w:val="20"/>
          <w:lang w:val="en-US"/>
        </w:rPr>
        <w:t>D</w:t>
      </w:r>
      <w:r w:rsidRPr="00EB1C56">
        <w:rPr>
          <w:rFonts w:ascii="Times New Roman" w:hAnsi="Times New Roman" w:cs="Times New Roman"/>
          <w:bCs/>
          <w:iCs/>
          <w:sz w:val="20"/>
          <w:szCs w:val="20"/>
        </w:rPr>
        <w:t xml:space="preserve"> анимации, когда терминал свободен цвет зеленый, когда занять красный.</w:t>
      </w:r>
    </w:p>
    <w:p w:rsidR="005B1DA9" w:rsidRDefault="005F50EA" w:rsidP="002A3373">
      <w:pPr>
        <w:spacing w:line="240" w:lineRule="auto"/>
        <w:ind w:firstLine="397"/>
        <w:rPr>
          <w:rFonts w:ascii="Times New Roman" w:hAnsi="Times New Roman" w:cs="Times New Roman"/>
          <w:sz w:val="20"/>
          <w:szCs w:val="20"/>
        </w:rPr>
      </w:pPr>
      <w:r w:rsidRPr="00EB1C56">
        <w:rPr>
          <w:rFonts w:ascii="Times New Roman" w:hAnsi="Times New Roman" w:cs="Times New Roman"/>
          <w:sz w:val="20"/>
          <w:szCs w:val="20"/>
        </w:rPr>
        <w:lastRenderedPageBreak/>
        <w:t>Можем запустить модель и изучить</w:t>
      </w:r>
      <w:r w:rsidRPr="00EB1C56">
        <w:rPr>
          <w:rFonts w:ascii="Times New Roman" w:hAnsi="Times New Roman" w:cs="Times New Roman"/>
          <w:bCs/>
          <w:sz w:val="20"/>
          <w:szCs w:val="20"/>
        </w:rPr>
        <w:t xml:space="preserve">, как клиенты </w:t>
      </w:r>
      <w:r w:rsidRPr="00EB1C56">
        <w:rPr>
          <w:rFonts w:ascii="Times New Roman" w:hAnsi="Times New Roman" w:cs="Times New Roman"/>
          <w:sz w:val="20"/>
          <w:szCs w:val="20"/>
        </w:rPr>
        <w:t xml:space="preserve">проводят операции с терминалом, далее идут к работнику налогового органа. </w:t>
      </w:r>
    </w:p>
    <w:p w:rsidR="005F50EA" w:rsidRPr="00EB1C56" w:rsidRDefault="005F50EA" w:rsidP="002A3373">
      <w:pPr>
        <w:spacing w:line="240" w:lineRule="auto"/>
        <w:ind w:firstLine="397"/>
        <w:rPr>
          <w:rFonts w:ascii="Times New Roman" w:hAnsi="Times New Roman" w:cs="Times New Roman"/>
          <w:sz w:val="20"/>
          <w:szCs w:val="20"/>
        </w:rPr>
      </w:pPr>
      <w:r w:rsidRPr="00EB1C56">
        <w:rPr>
          <w:rFonts w:ascii="Times New Roman" w:hAnsi="Times New Roman" w:cs="Times New Roman"/>
          <w:sz w:val="20"/>
          <w:szCs w:val="20"/>
        </w:rPr>
        <w:t>Визуализация рабо</w:t>
      </w:r>
      <w:r w:rsidR="004A1BA9">
        <w:rPr>
          <w:rFonts w:ascii="Times New Roman" w:hAnsi="Times New Roman" w:cs="Times New Roman"/>
          <w:sz w:val="20"/>
          <w:szCs w:val="20"/>
        </w:rPr>
        <w:t>ты блоков представлена на рис.2</w:t>
      </w:r>
      <w:r w:rsidR="003A69BE">
        <w:rPr>
          <w:rFonts w:ascii="Times New Roman" w:hAnsi="Times New Roman" w:cs="Times New Roman"/>
          <w:sz w:val="20"/>
          <w:szCs w:val="20"/>
        </w:rPr>
        <w:t>.</w:t>
      </w:r>
    </w:p>
    <w:p w:rsidR="00264E63" w:rsidRPr="005B1DA9" w:rsidRDefault="005F50EA" w:rsidP="00EB1C56">
      <w:pPr>
        <w:spacing w:line="240" w:lineRule="auto"/>
        <w:ind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EB1C56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3495675" cy="2119863"/>
            <wp:effectExtent l="19050" t="0" r="9525" b="0"/>
            <wp:docPr id="5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6560" b="52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1104" cy="21352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1DA9" w:rsidRDefault="004A1BA9" w:rsidP="005B1DA9">
      <w:pPr>
        <w:spacing w:line="240" w:lineRule="auto"/>
        <w:ind w:firstLine="708"/>
        <w:jc w:val="center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Рис.2</w:t>
      </w:r>
      <w:r w:rsidR="005F50EA" w:rsidRPr="00EB1C56">
        <w:rPr>
          <w:rFonts w:ascii="Times New Roman" w:hAnsi="Times New Roman" w:cs="Times New Roman"/>
          <w:i/>
          <w:sz w:val="18"/>
          <w:szCs w:val="18"/>
        </w:rPr>
        <w:t>. Работа блоков</w:t>
      </w:r>
    </w:p>
    <w:p w:rsidR="005B1DA9" w:rsidRPr="005B1DA9" w:rsidRDefault="005B1DA9" w:rsidP="005B1DA9">
      <w:pPr>
        <w:spacing w:line="240" w:lineRule="auto"/>
        <w:ind w:firstLine="708"/>
        <w:jc w:val="center"/>
        <w:rPr>
          <w:rFonts w:ascii="Times New Roman" w:hAnsi="Times New Roman" w:cs="Times New Roman"/>
          <w:i/>
          <w:sz w:val="18"/>
          <w:szCs w:val="18"/>
        </w:rPr>
      </w:pPr>
    </w:p>
    <w:p w:rsidR="002A3373" w:rsidRPr="002A3373" w:rsidRDefault="002A3373" w:rsidP="002A3373">
      <w:pPr>
        <w:spacing w:line="240" w:lineRule="auto"/>
        <w:ind w:firstLine="397"/>
        <w:rPr>
          <w:rFonts w:ascii="Times New Roman" w:hAnsi="Times New Roman" w:cs="Times New Roman"/>
          <w:sz w:val="20"/>
          <w:szCs w:val="20"/>
        </w:rPr>
      </w:pPr>
      <w:r w:rsidRPr="00EB1C56">
        <w:rPr>
          <w:rFonts w:ascii="Times New Roman" w:hAnsi="Times New Roman" w:cs="Times New Roman"/>
          <w:sz w:val="20"/>
          <w:szCs w:val="20"/>
        </w:rPr>
        <w:t>2</w:t>
      </w:r>
      <w:r w:rsidRPr="00EB1C56">
        <w:rPr>
          <w:rFonts w:ascii="Times New Roman" w:hAnsi="Times New Roman" w:cs="Times New Roman"/>
          <w:sz w:val="20"/>
          <w:szCs w:val="20"/>
          <w:lang w:val="en-US"/>
        </w:rPr>
        <w:t>D</w:t>
      </w:r>
      <w:r w:rsidRPr="00EB1C56">
        <w:rPr>
          <w:rFonts w:ascii="Times New Roman" w:hAnsi="Times New Roman" w:cs="Times New Roman"/>
          <w:sz w:val="20"/>
          <w:szCs w:val="20"/>
        </w:rPr>
        <w:t xml:space="preserve"> и 3</w:t>
      </w:r>
      <w:r w:rsidRPr="00EB1C56">
        <w:rPr>
          <w:rFonts w:ascii="Times New Roman" w:hAnsi="Times New Roman" w:cs="Times New Roman"/>
          <w:sz w:val="20"/>
          <w:szCs w:val="20"/>
          <w:lang w:val="en-US"/>
        </w:rPr>
        <w:t>D</w:t>
      </w:r>
      <w:r w:rsidRPr="00EB1C56">
        <w:rPr>
          <w:rFonts w:ascii="Times New Roman" w:hAnsi="Times New Roman" w:cs="Times New Roman"/>
          <w:sz w:val="20"/>
          <w:szCs w:val="20"/>
        </w:rPr>
        <w:t xml:space="preserve"> визуализация</w:t>
      </w:r>
      <w:r w:rsidR="004A1BA9">
        <w:rPr>
          <w:rFonts w:ascii="Times New Roman" w:hAnsi="Times New Roman" w:cs="Times New Roman"/>
          <w:sz w:val="20"/>
          <w:szCs w:val="20"/>
        </w:rPr>
        <w:t xml:space="preserve"> объектов представлена на рис.3</w:t>
      </w:r>
      <w:r w:rsidR="003A69BE">
        <w:rPr>
          <w:rFonts w:ascii="Times New Roman" w:hAnsi="Times New Roman" w:cs="Times New Roman"/>
          <w:sz w:val="20"/>
          <w:szCs w:val="20"/>
        </w:rPr>
        <w:t>.</w:t>
      </w:r>
    </w:p>
    <w:p w:rsidR="005D30CC" w:rsidRPr="002A3373" w:rsidRDefault="005D30CC" w:rsidP="00EB1C56">
      <w:pPr>
        <w:spacing w:line="240" w:lineRule="auto"/>
        <w:ind w:firstLine="397"/>
        <w:rPr>
          <w:rFonts w:ascii="Times New Roman" w:hAnsi="Times New Roman" w:cs="Times New Roman"/>
          <w:sz w:val="20"/>
          <w:szCs w:val="20"/>
        </w:rPr>
      </w:pPr>
    </w:p>
    <w:p w:rsidR="005F50EA" w:rsidRPr="00EB1C56" w:rsidRDefault="003A69BE" w:rsidP="005B1DA9">
      <w:pPr>
        <w:spacing w:line="240" w:lineRule="auto"/>
        <w:ind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4362450" cy="2105084"/>
            <wp:effectExtent l="1905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20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0" cy="21050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F50EA" w:rsidRPr="00EB1C56" w:rsidRDefault="005F50EA" w:rsidP="005B1DA9">
      <w:pPr>
        <w:spacing w:line="240" w:lineRule="auto"/>
        <w:ind w:firstLine="708"/>
        <w:jc w:val="center"/>
        <w:rPr>
          <w:rFonts w:ascii="Times New Roman" w:hAnsi="Times New Roman" w:cs="Times New Roman"/>
          <w:sz w:val="20"/>
          <w:szCs w:val="20"/>
        </w:rPr>
      </w:pPr>
    </w:p>
    <w:p w:rsidR="00EB1C56" w:rsidRDefault="004A1BA9" w:rsidP="005B1DA9">
      <w:pPr>
        <w:spacing w:line="240" w:lineRule="auto"/>
        <w:ind w:firstLine="0"/>
        <w:jc w:val="center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Рис.3</w:t>
      </w:r>
      <w:r w:rsidR="005F50EA" w:rsidRPr="00EB1C56">
        <w:rPr>
          <w:rFonts w:ascii="Times New Roman" w:hAnsi="Times New Roman" w:cs="Times New Roman"/>
          <w:i/>
          <w:sz w:val="18"/>
          <w:szCs w:val="18"/>
        </w:rPr>
        <w:t>. 2</w:t>
      </w:r>
      <w:r w:rsidR="005F50EA" w:rsidRPr="00EB1C56">
        <w:rPr>
          <w:rFonts w:ascii="Times New Roman" w:hAnsi="Times New Roman" w:cs="Times New Roman"/>
          <w:i/>
          <w:sz w:val="18"/>
          <w:szCs w:val="18"/>
          <w:lang w:val="en-US"/>
        </w:rPr>
        <w:t>D</w:t>
      </w:r>
      <w:r w:rsidR="00E97BA4" w:rsidRPr="00EB1C56">
        <w:rPr>
          <w:rFonts w:ascii="Times New Roman" w:hAnsi="Times New Roman" w:cs="Times New Roman"/>
          <w:i/>
          <w:sz w:val="18"/>
          <w:szCs w:val="18"/>
        </w:rPr>
        <w:t xml:space="preserve"> и 3</w:t>
      </w:r>
      <w:r w:rsidR="00E97BA4" w:rsidRPr="00EB1C56">
        <w:rPr>
          <w:rFonts w:ascii="Times New Roman" w:hAnsi="Times New Roman" w:cs="Times New Roman"/>
          <w:i/>
          <w:sz w:val="18"/>
          <w:szCs w:val="18"/>
          <w:lang w:val="en-US"/>
        </w:rPr>
        <w:t>D</w:t>
      </w:r>
      <w:r w:rsidR="003E1299" w:rsidRPr="00EB1C56">
        <w:rPr>
          <w:rFonts w:ascii="Times New Roman" w:hAnsi="Times New Roman" w:cs="Times New Roman"/>
          <w:i/>
          <w:sz w:val="18"/>
          <w:szCs w:val="18"/>
        </w:rPr>
        <w:t xml:space="preserve"> визуализация объектов</w:t>
      </w:r>
    </w:p>
    <w:p w:rsidR="005B1DA9" w:rsidRPr="005B1DA9" w:rsidRDefault="005B1DA9" w:rsidP="005B1DA9">
      <w:pPr>
        <w:spacing w:line="240" w:lineRule="auto"/>
        <w:ind w:firstLine="0"/>
        <w:jc w:val="center"/>
        <w:rPr>
          <w:rFonts w:ascii="Times New Roman" w:hAnsi="Times New Roman" w:cs="Times New Roman"/>
          <w:sz w:val="20"/>
          <w:szCs w:val="20"/>
        </w:rPr>
      </w:pPr>
    </w:p>
    <w:p w:rsidR="00EB1C56" w:rsidRDefault="00E97BA4" w:rsidP="00EB1C56">
      <w:pPr>
        <w:spacing w:line="240" w:lineRule="auto"/>
        <w:ind w:firstLine="397"/>
        <w:rPr>
          <w:rFonts w:ascii="Times New Roman" w:hAnsi="Times New Roman" w:cs="Times New Roman"/>
          <w:bCs/>
          <w:sz w:val="20"/>
          <w:szCs w:val="20"/>
        </w:rPr>
      </w:pPr>
      <w:r w:rsidRPr="00EB1C56">
        <w:rPr>
          <w:rFonts w:ascii="Times New Roman" w:hAnsi="Times New Roman" w:cs="Times New Roman"/>
          <w:bCs/>
          <w:sz w:val="20"/>
          <w:szCs w:val="20"/>
        </w:rPr>
        <w:t xml:space="preserve">Добавим диаграмму для отображения </w:t>
      </w:r>
      <w:r w:rsidR="003E1299" w:rsidRPr="00EB1C56">
        <w:rPr>
          <w:rFonts w:ascii="Times New Roman" w:hAnsi="Times New Roman" w:cs="Times New Roman"/>
          <w:bCs/>
          <w:sz w:val="20"/>
          <w:szCs w:val="20"/>
        </w:rPr>
        <w:t>статистики работы системы</w:t>
      </w:r>
      <w:r w:rsidR="000D32CA" w:rsidRPr="00EB1C56">
        <w:rPr>
          <w:rFonts w:ascii="Times New Roman" w:hAnsi="Times New Roman" w:cs="Times New Roman"/>
          <w:bCs/>
          <w:sz w:val="20"/>
          <w:szCs w:val="20"/>
        </w:rPr>
        <w:t>.</w:t>
      </w:r>
      <w:r w:rsidR="003E1299" w:rsidRPr="00EB1C56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EB1C56">
        <w:rPr>
          <w:rFonts w:ascii="Times New Roman" w:hAnsi="Times New Roman" w:cs="Times New Roman"/>
          <w:bCs/>
          <w:sz w:val="20"/>
          <w:szCs w:val="20"/>
        </w:rPr>
        <w:t>Запустим  модель. Включим режим виртуального времен</w:t>
      </w:r>
      <w:r w:rsidR="000D32CA" w:rsidRPr="00EB1C56">
        <w:rPr>
          <w:rFonts w:ascii="Times New Roman" w:hAnsi="Times New Roman" w:cs="Times New Roman"/>
          <w:bCs/>
          <w:sz w:val="20"/>
          <w:szCs w:val="20"/>
        </w:rPr>
        <w:t>и и посмотрим</w:t>
      </w:r>
      <w:r w:rsidR="005B1DA9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0D32CA" w:rsidRPr="00EB1C56">
        <w:rPr>
          <w:rFonts w:ascii="Times New Roman" w:hAnsi="Times New Roman" w:cs="Times New Roman"/>
          <w:bCs/>
          <w:sz w:val="20"/>
          <w:szCs w:val="20"/>
        </w:rPr>
        <w:t xml:space="preserve">статистику работы терминалов, очереди к терминалам, среднего времени нахождения </w:t>
      </w:r>
      <w:r w:rsidR="003E1299" w:rsidRPr="00EB1C56">
        <w:rPr>
          <w:rFonts w:ascii="Times New Roman" w:hAnsi="Times New Roman" w:cs="Times New Roman"/>
          <w:bCs/>
          <w:sz w:val="20"/>
          <w:szCs w:val="20"/>
        </w:rPr>
        <w:t xml:space="preserve">клиента в инспекции и обслуженных клиентов. </w:t>
      </w:r>
    </w:p>
    <w:p w:rsidR="00EB1C56" w:rsidRDefault="00AD6042" w:rsidP="00EB1C56">
      <w:pPr>
        <w:spacing w:line="240" w:lineRule="auto"/>
        <w:ind w:firstLine="397"/>
        <w:rPr>
          <w:rFonts w:ascii="Times New Roman" w:hAnsi="Times New Roman" w:cs="Times New Roman"/>
          <w:i/>
          <w:sz w:val="18"/>
          <w:szCs w:val="18"/>
        </w:rPr>
      </w:pPr>
      <w:r w:rsidRPr="00EB1C56">
        <w:rPr>
          <w:rFonts w:ascii="Times New Roman" w:hAnsi="Times New Roman" w:cs="Times New Roman"/>
          <w:bCs/>
          <w:sz w:val="20"/>
          <w:szCs w:val="20"/>
        </w:rPr>
        <w:t xml:space="preserve">Статистика </w:t>
      </w:r>
      <w:r w:rsidR="003E1299" w:rsidRPr="00EB1C56">
        <w:rPr>
          <w:rFonts w:ascii="Times New Roman" w:hAnsi="Times New Roman" w:cs="Times New Roman"/>
          <w:bCs/>
          <w:sz w:val="20"/>
          <w:szCs w:val="20"/>
        </w:rPr>
        <w:t xml:space="preserve">работы всей системы </w:t>
      </w:r>
      <w:r w:rsidR="004A1BA9">
        <w:rPr>
          <w:rFonts w:ascii="Times New Roman" w:hAnsi="Times New Roman" w:cs="Times New Roman"/>
          <w:bCs/>
          <w:sz w:val="20"/>
          <w:szCs w:val="20"/>
        </w:rPr>
        <w:t>представлена на рис.4</w:t>
      </w:r>
      <w:r w:rsidRPr="00EB1C56">
        <w:rPr>
          <w:rFonts w:ascii="Times New Roman" w:hAnsi="Times New Roman" w:cs="Times New Roman"/>
          <w:bCs/>
          <w:sz w:val="20"/>
          <w:szCs w:val="20"/>
        </w:rPr>
        <w:t>.</w:t>
      </w:r>
    </w:p>
    <w:p w:rsidR="003E1299" w:rsidRPr="00EB1C56" w:rsidRDefault="00AD6042" w:rsidP="00EB1C56">
      <w:pPr>
        <w:spacing w:line="240" w:lineRule="auto"/>
        <w:ind w:firstLine="397"/>
        <w:rPr>
          <w:rFonts w:ascii="Times New Roman" w:hAnsi="Times New Roman" w:cs="Times New Roman"/>
          <w:i/>
          <w:sz w:val="18"/>
          <w:szCs w:val="18"/>
        </w:rPr>
      </w:pPr>
      <w:r w:rsidRPr="00EB1C56">
        <w:rPr>
          <w:rFonts w:ascii="Times New Roman" w:hAnsi="Times New Roman" w:cs="Times New Roman"/>
          <w:bCs/>
          <w:sz w:val="20"/>
          <w:szCs w:val="20"/>
        </w:rPr>
        <w:lastRenderedPageBreak/>
        <w:t>Терминал 1 занятость - 0.34, терминал 2 занятость - 0.33. Очередь к терминалу 1 -1.72, к терминалу 2 – 1.69. Среднее время нахождения налогоплательщика в инспекции – 38.13.</w:t>
      </w:r>
      <w:r w:rsidRPr="00EB1C56">
        <w:rPr>
          <w:rFonts w:ascii="Times New Roman" w:hAnsi="Times New Roman" w:cs="Times New Roman"/>
          <w:bCs/>
          <w:noProof/>
          <w:sz w:val="20"/>
          <w:szCs w:val="20"/>
          <w:lang w:eastAsia="ru-RU"/>
        </w:rPr>
        <w:t xml:space="preserve"> </w:t>
      </w:r>
      <w:r w:rsidRPr="00EB1C56">
        <w:rPr>
          <w:rFonts w:ascii="Times New Roman" w:hAnsi="Times New Roman" w:cs="Times New Roman"/>
          <w:bCs/>
          <w:sz w:val="20"/>
          <w:szCs w:val="20"/>
        </w:rPr>
        <w:t>Обслужено налогоплательщиков – 93%, не обслужено налогоплательщиков – 7%.</w:t>
      </w:r>
    </w:p>
    <w:p w:rsidR="00EB1C56" w:rsidRPr="005B1DA9" w:rsidRDefault="005B1DA9" w:rsidP="005B1DA9">
      <w:pPr>
        <w:spacing w:line="240" w:lineRule="auto"/>
        <w:ind w:firstLine="708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noProof/>
          <w:sz w:val="20"/>
          <w:szCs w:val="20"/>
          <w:lang w:eastAsia="ru-RU"/>
        </w:rPr>
        <w:drawing>
          <wp:inline distT="0" distB="0" distL="0" distR="0">
            <wp:extent cx="3699086" cy="2458235"/>
            <wp:effectExtent l="19050" t="0" r="0" b="0"/>
            <wp:docPr id="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026" cy="24621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B1DA9" w:rsidRDefault="00AD6042" w:rsidP="00EB1C56">
      <w:pPr>
        <w:spacing w:line="240" w:lineRule="auto"/>
        <w:ind w:firstLine="0"/>
        <w:jc w:val="center"/>
        <w:rPr>
          <w:rFonts w:ascii="Times New Roman" w:hAnsi="Times New Roman" w:cs="Times New Roman"/>
          <w:bCs/>
          <w:i/>
          <w:sz w:val="18"/>
          <w:szCs w:val="18"/>
        </w:rPr>
      </w:pPr>
      <w:r w:rsidRPr="00EB1C56">
        <w:rPr>
          <w:rFonts w:ascii="Times New Roman" w:hAnsi="Times New Roman" w:cs="Times New Roman"/>
          <w:i/>
          <w:sz w:val="18"/>
          <w:szCs w:val="18"/>
        </w:rPr>
        <w:t>Рис.</w:t>
      </w:r>
      <w:r w:rsidR="004A1BA9">
        <w:rPr>
          <w:rFonts w:ascii="Times New Roman" w:hAnsi="Times New Roman" w:cs="Times New Roman"/>
          <w:i/>
          <w:sz w:val="18"/>
          <w:szCs w:val="18"/>
        </w:rPr>
        <w:t>4</w:t>
      </w:r>
      <w:r w:rsidRPr="00EB1C56">
        <w:rPr>
          <w:rFonts w:ascii="Times New Roman" w:hAnsi="Times New Roman" w:cs="Times New Roman"/>
          <w:i/>
          <w:sz w:val="18"/>
          <w:szCs w:val="18"/>
        </w:rPr>
        <w:t xml:space="preserve">. </w:t>
      </w:r>
      <w:r w:rsidRPr="00EB1C56">
        <w:rPr>
          <w:rFonts w:ascii="Times New Roman" w:hAnsi="Times New Roman" w:cs="Times New Roman"/>
          <w:bCs/>
          <w:i/>
          <w:sz w:val="18"/>
          <w:szCs w:val="18"/>
        </w:rPr>
        <w:t xml:space="preserve">Статистика </w:t>
      </w:r>
      <w:r w:rsidR="003E1299" w:rsidRPr="00EB1C56">
        <w:rPr>
          <w:rFonts w:ascii="Times New Roman" w:hAnsi="Times New Roman" w:cs="Times New Roman"/>
          <w:bCs/>
          <w:i/>
          <w:sz w:val="18"/>
          <w:szCs w:val="18"/>
        </w:rPr>
        <w:t>работы системы</w:t>
      </w:r>
    </w:p>
    <w:p w:rsidR="0033602B" w:rsidRPr="00EB1C56" w:rsidRDefault="0033602B" w:rsidP="002A3373">
      <w:pPr>
        <w:spacing w:line="240" w:lineRule="auto"/>
        <w:ind w:firstLine="397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AD6042" w:rsidRDefault="00AD6042" w:rsidP="002A3373">
      <w:pPr>
        <w:spacing w:line="240" w:lineRule="auto"/>
        <w:ind w:firstLine="397"/>
        <w:rPr>
          <w:rFonts w:ascii="Times New Roman" w:hAnsi="Times New Roman" w:cs="Times New Roman"/>
          <w:sz w:val="20"/>
          <w:szCs w:val="20"/>
        </w:rPr>
      </w:pPr>
      <w:r w:rsidRPr="00EB1C56">
        <w:rPr>
          <w:rFonts w:ascii="Times New Roman" w:hAnsi="Times New Roman" w:cs="Times New Roman"/>
          <w:sz w:val="20"/>
          <w:szCs w:val="20"/>
        </w:rPr>
        <w:t>Итогом проделанной работы является созданная имитационная модель посеще</w:t>
      </w:r>
      <w:r w:rsidR="003E1299" w:rsidRPr="00EB1C56">
        <w:rPr>
          <w:rFonts w:ascii="Times New Roman" w:hAnsi="Times New Roman" w:cs="Times New Roman"/>
          <w:sz w:val="20"/>
          <w:szCs w:val="20"/>
        </w:rPr>
        <w:t xml:space="preserve">ния налогоплательщиком ИФНС. Дальнейшее совершенствование </w:t>
      </w:r>
      <w:r w:rsidRPr="00EB1C56">
        <w:rPr>
          <w:rFonts w:ascii="Times New Roman" w:hAnsi="Times New Roman" w:cs="Times New Roman"/>
          <w:sz w:val="20"/>
          <w:szCs w:val="20"/>
        </w:rPr>
        <w:t xml:space="preserve"> модел</w:t>
      </w:r>
      <w:r w:rsidR="003E1299" w:rsidRPr="00EB1C56">
        <w:rPr>
          <w:rFonts w:ascii="Times New Roman" w:hAnsi="Times New Roman" w:cs="Times New Roman"/>
          <w:sz w:val="20"/>
          <w:szCs w:val="20"/>
        </w:rPr>
        <w:t>и</w:t>
      </w:r>
      <w:r w:rsidRPr="00EB1C56">
        <w:rPr>
          <w:rFonts w:ascii="Times New Roman" w:hAnsi="Times New Roman" w:cs="Times New Roman"/>
          <w:sz w:val="20"/>
          <w:szCs w:val="20"/>
        </w:rPr>
        <w:t xml:space="preserve"> </w:t>
      </w:r>
      <w:r w:rsidR="003E1299" w:rsidRPr="00EB1C56">
        <w:rPr>
          <w:rFonts w:ascii="Times New Roman" w:hAnsi="Times New Roman" w:cs="Times New Roman"/>
          <w:sz w:val="20"/>
          <w:szCs w:val="20"/>
        </w:rPr>
        <w:t>возможно</w:t>
      </w:r>
      <w:r w:rsidRPr="00EB1C56">
        <w:rPr>
          <w:rFonts w:ascii="Times New Roman" w:hAnsi="Times New Roman" w:cs="Times New Roman"/>
          <w:sz w:val="20"/>
          <w:szCs w:val="20"/>
        </w:rPr>
        <w:t xml:space="preserve"> добав</w:t>
      </w:r>
      <w:r w:rsidR="003E1299" w:rsidRPr="00EB1C56">
        <w:rPr>
          <w:rFonts w:ascii="Times New Roman" w:hAnsi="Times New Roman" w:cs="Times New Roman"/>
          <w:sz w:val="20"/>
          <w:szCs w:val="20"/>
        </w:rPr>
        <w:t>лением</w:t>
      </w:r>
      <w:r w:rsidRPr="00EB1C56">
        <w:rPr>
          <w:rFonts w:ascii="Times New Roman" w:hAnsi="Times New Roman" w:cs="Times New Roman"/>
          <w:sz w:val="20"/>
          <w:szCs w:val="20"/>
        </w:rPr>
        <w:t xml:space="preserve"> критическ</w:t>
      </w:r>
      <w:r w:rsidR="003E1299" w:rsidRPr="00EB1C56">
        <w:rPr>
          <w:rFonts w:ascii="Times New Roman" w:hAnsi="Times New Roman" w:cs="Times New Roman"/>
          <w:sz w:val="20"/>
          <w:szCs w:val="20"/>
        </w:rPr>
        <w:t>их ситуаций</w:t>
      </w:r>
      <w:r w:rsidRPr="00EB1C56">
        <w:rPr>
          <w:rFonts w:ascii="Times New Roman" w:hAnsi="Times New Roman" w:cs="Times New Roman"/>
          <w:sz w:val="20"/>
          <w:szCs w:val="20"/>
        </w:rPr>
        <w:t>, которые часто или с большой вероятностью могут произойти в налоговой инспекции. Так же можно улучшить анимацию, чтобы привести имитацию сценариев к наиболее реалистичному виду.</w:t>
      </w:r>
    </w:p>
    <w:p w:rsidR="00AD6042" w:rsidRPr="00EB1C56" w:rsidRDefault="00AD6042" w:rsidP="002A3373">
      <w:pPr>
        <w:spacing w:line="240" w:lineRule="auto"/>
        <w:ind w:firstLine="397"/>
        <w:jc w:val="center"/>
        <w:rPr>
          <w:rFonts w:ascii="Times New Roman" w:hAnsi="Times New Roman" w:cs="Times New Roman"/>
          <w:sz w:val="20"/>
          <w:szCs w:val="20"/>
        </w:rPr>
      </w:pPr>
      <w:r w:rsidRPr="00EB1C56">
        <w:rPr>
          <w:rFonts w:ascii="Times New Roman" w:hAnsi="Times New Roman" w:cs="Times New Roman"/>
          <w:sz w:val="20"/>
          <w:szCs w:val="20"/>
        </w:rPr>
        <w:t xml:space="preserve">Список </w:t>
      </w:r>
      <w:r w:rsidR="00A512D5">
        <w:rPr>
          <w:rFonts w:ascii="Times New Roman" w:hAnsi="Times New Roman" w:cs="Times New Roman"/>
          <w:sz w:val="20"/>
          <w:szCs w:val="20"/>
        </w:rPr>
        <w:t>литературы</w:t>
      </w:r>
    </w:p>
    <w:p w:rsidR="00AD6042" w:rsidRPr="00EB1C56" w:rsidRDefault="00AD6042" w:rsidP="002A3373">
      <w:pPr>
        <w:spacing w:line="240" w:lineRule="auto"/>
        <w:ind w:firstLine="39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1C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 Государственный контракт от 13 сентября </w:t>
      </w:r>
      <w:smartTag w:uri="urn:schemas-microsoft-com:office:smarttags" w:element="metricconverter">
        <w:smartTagPr>
          <w:attr w:name="ProductID" w:val="2010 г"/>
        </w:smartTagPr>
        <w:r w:rsidRPr="00EB1C56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2010 г</w:t>
        </w:r>
      </w:smartTag>
      <w:r w:rsidRPr="00EB1C56">
        <w:rPr>
          <w:rFonts w:ascii="Times New Roman" w:eastAsia="Times New Roman" w:hAnsi="Times New Roman" w:cs="Times New Roman"/>
          <w:sz w:val="20"/>
          <w:szCs w:val="20"/>
          <w:lang w:eastAsia="ru-RU"/>
        </w:rPr>
        <w:t>. № 5-6-02/113 п. 4.2.1.4 Разработка Концепции АИС «Налог-3»</w:t>
      </w:r>
      <w:r w:rsidRPr="00EB1C56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— 68 с.</w:t>
      </w:r>
    </w:p>
    <w:p w:rsidR="00AD6042" w:rsidRPr="00EB1C56" w:rsidRDefault="00AD6042" w:rsidP="002A3373">
      <w:pPr>
        <w:tabs>
          <w:tab w:val="left" w:pos="284"/>
        </w:tabs>
        <w:spacing w:line="240" w:lineRule="auto"/>
        <w:ind w:firstLine="39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1C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 ФНС России. Подготовка к переходу на </w:t>
      </w:r>
      <w:r w:rsidRPr="00EB1C56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АИС </w:t>
      </w:r>
      <w:r w:rsidRPr="00EB1C56">
        <w:rPr>
          <w:rFonts w:ascii="Times New Roman" w:hAnsi="Times New Roman" w:cs="Times New Roman"/>
          <w:sz w:val="20"/>
          <w:szCs w:val="20"/>
        </w:rPr>
        <w:t xml:space="preserve">«Налог-3». Государственная регистрация и учет налогоплательщиков. Учебное пособие для работников налоговых органов </w:t>
      </w:r>
      <w:r w:rsidRPr="00EB1C56">
        <w:rPr>
          <w:rFonts w:ascii="Times New Roman" w:eastAsia="Calibri" w:hAnsi="Times New Roman" w:cs="Times New Roman"/>
          <w:sz w:val="20"/>
          <w:szCs w:val="20"/>
          <w:lang w:eastAsia="ru-RU"/>
        </w:rPr>
        <w:t>– М.: 2014 — 65 с.</w:t>
      </w:r>
    </w:p>
    <w:p w:rsidR="00AD6042" w:rsidRPr="00EB1C56" w:rsidRDefault="00AD6042" w:rsidP="002A3373">
      <w:pPr>
        <w:tabs>
          <w:tab w:val="left" w:pos="284"/>
        </w:tabs>
        <w:spacing w:line="240" w:lineRule="auto"/>
        <w:ind w:firstLine="397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EB1C56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3. </w:t>
      </w:r>
      <w:proofErr w:type="spellStart"/>
      <w:r w:rsidRPr="00EB1C56">
        <w:rPr>
          <w:rFonts w:ascii="Times New Roman" w:eastAsia="Calibri" w:hAnsi="Times New Roman" w:cs="Times New Roman"/>
          <w:sz w:val="20"/>
          <w:szCs w:val="20"/>
          <w:lang w:eastAsia="ru-RU"/>
        </w:rPr>
        <w:t>Каталевский</w:t>
      </w:r>
      <w:proofErr w:type="spellEnd"/>
      <w:r w:rsidRPr="00EB1C56">
        <w:rPr>
          <w:rFonts w:ascii="Times New Roman" w:eastAsia="Calibri" w:hAnsi="Times New Roman" w:cs="Times New Roman"/>
          <w:sz w:val="20"/>
          <w:szCs w:val="20"/>
          <w:lang w:eastAsia="ru-RU"/>
        </w:rPr>
        <w:t>, Д.Ю. Основы имитационного моделирования и системного анализа в управлении – М.: Издательство Московского университета, 2013. — 304 с.</w:t>
      </w:r>
    </w:p>
    <w:p w:rsidR="0033602B" w:rsidRPr="00EB1C56" w:rsidRDefault="00AD6042" w:rsidP="002A3373">
      <w:pPr>
        <w:tabs>
          <w:tab w:val="left" w:pos="284"/>
        </w:tabs>
        <w:spacing w:line="240" w:lineRule="auto"/>
        <w:ind w:firstLine="397"/>
        <w:rPr>
          <w:rFonts w:ascii="Times New Roman" w:hAnsi="Times New Roman" w:cs="Times New Roman"/>
          <w:sz w:val="20"/>
          <w:szCs w:val="20"/>
        </w:rPr>
      </w:pPr>
      <w:r w:rsidRPr="00EB1C56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4. Боев, В.Д. Компьютерное моделирование. Пособие для практических  занятий,  курсового и дипломного проектирования в </w:t>
      </w:r>
      <w:proofErr w:type="spellStart"/>
      <w:r w:rsidRPr="00EB1C56">
        <w:rPr>
          <w:rFonts w:ascii="Times New Roman" w:eastAsia="Calibri" w:hAnsi="Times New Roman" w:cs="Times New Roman"/>
          <w:sz w:val="20"/>
          <w:szCs w:val="20"/>
          <w:lang w:eastAsia="ru-RU"/>
        </w:rPr>
        <w:t>AnyLogic</w:t>
      </w:r>
      <w:proofErr w:type="spellEnd"/>
      <w:r w:rsidRPr="00EB1C56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7 – СПб.: ВАС, 2014. — 432 </w:t>
      </w:r>
      <w:proofErr w:type="gramStart"/>
      <w:r w:rsidRPr="00EB1C56">
        <w:rPr>
          <w:rFonts w:ascii="Times New Roman" w:eastAsia="Calibri" w:hAnsi="Times New Roman" w:cs="Times New Roman"/>
          <w:sz w:val="20"/>
          <w:szCs w:val="20"/>
          <w:lang w:eastAsia="ru-RU"/>
        </w:rPr>
        <w:t>с</w:t>
      </w:r>
      <w:proofErr w:type="gramEnd"/>
      <w:r w:rsidRPr="00EB1C56">
        <w:rPr>
          <w:rFonts w:ascii="Times New Roman" w:eastAsia="Calibri" w:hAnsi="Times New Roman" w:cs="Times New Roman"/>
          <w:sz w:val="20"/>
          <w:szCs w:val="20"/>
          <w:lang w:eastAsia="ru-RU"/>
        </w:rPr>
        <w:t>.</w:t>
      </w:r>
    </w:p>
    <w:sectPr w:rsidR="0033602B" w:rsidRPr="00EB1C56" w:rsidSect="003A69BE">
      <w:pgSz w:w="8391" w:h="11907" w:code="11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3602B"/>
    <w:rsid w:val="000D32CA"/>
    <w:rsid w:val="00264E63"/>
    <w:rsid w:val="002A3373"/>
    <w:rsid w:val="0033602B"/>
    <w:rsid w:val="003A69BE"/>
    <w:rsid w:val="003E1299"/>
    <w:rsid w:val="004A1BA9"/>
    <w:rsid w:val="005B1DA9"/>
    <w:rsid w:val="005D30CC"/>
    <w:rsid w:val="005E1D3A"/>
    <w:rsid w:val="005F50EA"/>
    <w:rsid w:val="006F070A"/>
    <w:rsid w:val="007E711E"/>
    <w:rsid w:val="008A1012"/>
    <w:rsid w:val="008D7F78"/>
    <w:rsid w:val="00A512D5"/>
    <w:rsid w:val="00A56F9D"/>
    <w:rsid w:val="00AD6042"/>
    <w:rsid w:val="00B9016D"/>
    <w:rsid w:val="00CB0462"/>
    <w:rsid w:val="00CF58C4"/>
    <w:rsid w:val="00E1729D"/>
    <w:rsid w:val="00E97BA4"/>
    <w:rsid w:val="00EB1C56"/>
    <w:rsid w:val="00F00DD2"/>
    <w:rsid w:val="00FA2252"/>
    <w:rsid w:val="00FF51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D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3602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3602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60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microsoft.com/office/2007/relationships/stylesWithEffects" Target="stylesWithEffects.xm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4</Pages>
  <Words>864</Words>
  <Characters>4930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Mamed</dc:creator>
  <cp:lastModifiedBy>Mamed</cp:lastModifiedBy>
  <cp:revision>33</cp:revision>
  <dcterms:created xsi:type="dcterms:W3CDTF">2020-09-19T10:02:00Z</dcterms:created>
  <dcterms:modified xsi:type="dcterms:W3CDTF">2020-10-09T10:16:00Z</dcterms:modified>
</cp:coreProperties>
</file>