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32E9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left"/>
        <w:rPr>
          <w:rFonts w:cs="Times New Roman"/>
          <w:bCs/>
          <w:iCs/>
          <w:sz w:val="20"/>
          <w:szCs w:val="20"/>
          <w:bdr w:val="none" w:sz="0" w:space="0" w:color="auto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УДК 621.3</w:t>
      </w:r>
    </w:p>
    <w:p w14:paraId="7B5BDFB8" w14:textId="4D9A3772" w:rsidR="006926BF" w:rsidRPr="00B17108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left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</w:p>
    <w:p w14:paraId="0EA29633" w14:textId="0C5BDB1A" w:rsidR="006926BF" w:rsidRPr="00B17108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Сергей Александрович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Амелин</w:t>
      </w:r>
      <w:proofErr w:type="spellEnd"/>
      <w:r w:rsidR="00B17108" w:rsidRPr="00B17108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, </w:t>
      </w:r>
      <w:r w:rsidR="00B17108"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науч. рук.</w:t>
      </w:r>
    </w:p>
    <w:p w14:paraId="0E68DBDA" w14:textId="37F0461E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proofErr w:type="gram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(ФБГОУ ВО «НИУ «МЭИ» в г. Смоленске, к</w:t>
      </w:r>
      <w:r w:rsidR="00B17108">
        <w:rPr>
          <w:rFonts w:cs="Times New Roman"/>
          <w:bCs/>
          <w:iCs/>
          <w:sz w:val="20"/>
          <w:szCs w:val="20"/>
          <w:bdr w:val="none" w:sz="0" w:space="0" w:color="auto" w:frame="1"/>
        </w:rPr>
        <w:t>.т.н., доц., Россия, Смоленск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)</w:t>
      </w:r>
      <w:proofErr w:type="gramEnd"/>
    </w:p>
    <w:p w14:paraId="67C6EBF2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research supervisor Sergey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Alexandrovich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Amelin</w:t>
      </w:r>
      <w:proofErr w:type="spellEnd"/>
    </w:p>
    <w:p w14:paraId="55569421" w14:textId="2628279E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(Smolensk branch of MPEI, </w:t>
      </w:r>
      <w:r w:rsidR="00B17108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Ph.D., doc., Russia, Smolensk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)</w:t>
      </w:r>
    </w:p>
    <w:p w14:paraId="757DA16F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Константин Павлович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Клямеров</w:t>
      </w:r>
      <w:proofErr w:type="spellEnd"/>
    </w:p>
    <w:p w14:paraId="6FA70B4B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(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А</w:t>
      </w:r>
      <w:proofErr w:type="gram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О«</w:t>
      </w:r>
      <w:proofErr w:type="gram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НПК«Тристан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»,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студ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, Россия, Смоленск, 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k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.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klyamerov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@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gmail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.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com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)</w:t>
      </w:r>
    </w:p>
    <w:p w14:paraId="766932B4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Konstantin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Pavlovich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Klyamerov</w:t>
      </w:r>
      <w:proofErr w:type="spellEnd"/>
    </w:p>
    <w:p w14:paraId="3CCB2A56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(NPK Tristan JSC, stud, Russia, Smolensk, k.klyamerov@gmail.com)</w:t>
      </w:r>
    </w:p>
    <w:p w14:paraId="59240453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Андрей Александрович Лысенков</w:t>
      </w:r>
    </w:p>
    <w:p w14:paraId="55C6D13F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(АО «НПК «Тристан»,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студ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, Россия, Смоленск,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lysenkovandrew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02@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gmail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.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com</w:t>
      </w: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</w:rPr>
        <w:t>)</w:t>
      </w:r>
    </w:p>
    <w:p w14:paraId="475649B5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Andrei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Alexandrovich</w:t>
      </w:r>
      <w:proofErr w:type="spell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Lysenkov</w:t>
      </w:r>
      <w:proofErr w:type="spellEnd"/>
    </w:p>
    <w:p w14:paraId="54568D34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(NPK Tristan </w:t>
      </w:r>
      <w:proofErr w:type="spell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JSC</w:t>
      </w:r>
      <w:proofErr w:type="gramStart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,stud</w:t>
      </w:r>
      <w:proofErr w:type="spellEnd"/>
      <w:proofErr w:type="gramEnd"/>
      <w:r w:rsidRPr="00287EC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, Russia, Smolensk, lysenkovandrew02@gmail.com)</w:t>
      </w:r>
    </w:p>
    <w:p w14:paraId="1773E5AD" w14:textId="77777777" w:rsidR="00555FD2" w:rsidRPr="00287EC5" w:rsidRDefault="00555FD2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</w:pPr>
      <w:r w:rsidRPr="00287EC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РАЗРАБОТКА И МОДЕЛИРОВАНИЕ РАБОТЫ ДВУХТАКТНОГО ПОЛУМОСТОВОГО ПРЕОБРАЗОВАТЕЛЯ в различных режимах</w:t>
      </w:r>
    </w:p>
    <w:p w14:paraId="543ED2E5" w14:textId="77777777" w:rsidR="006926BF" w:rsidRPr="00287EC5" w:rsidRDefault="00555FD2" w:rsidP="00555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/>
          <w:bCs/>
          <w:caps/>
          <w:sz w:val="20"/>
          <w:szCs w:val="20"/>
          <w:bdr w:val="none" w:sz="0" w:space="0" w:color="auto" w:frame="1"/>
          <w:lang w:val="en-US"/>
        </w:rPr>
      </w:pPr>
      <w:r w:rsidRPr="00287EC5">
        <w:rPr>
          <w:rFonts w:cs="Times New Roman"/>
          <w:b/>
          <w:bCs/>
          <w:caps/>
          <w:sz w:val="20"/>
          <w:szCs w:val="20"/>
          <w:bdr w:val="none" w:sz="0" w:space="0" w:color="auto" w:frame="1"/>
          <w:lang w:val="en-US"/>
        </w:rPr>
        <w:t>DEVELOPMENT AND SIMULATION OF OPERATION OF TWO-STROKE HALF-BRIDGE CONVERTER IN DIFFERENT MODES</w:t>
      </w:r>
    </w:p>
    <w:p w14:paraId="092D8C1D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i/>
          <w:sz w:val="20"/>
          <w:szCs w:val="20"/>
          <w:bdr w:val="none" w:sz="0" w:space="0" w:color="auto"/>
        </w:rPr>
      </w:pPr>
      <w:r w:rsidRPr="00287EC5">
        <w:rPr>
          <w:rFonts w:cs="Times New Roman"/>
          <w:i/>
          <w:sz w:val="20"/>
          <w:szCs w:val="20"/>
          <w:bdr w:val="none" w:sz="0" w:space="0" w:color="auto"/>
        </w:rPr>
        <w:t xml:space="preserve">Аннотация. В статье рассматривается разработка </w:t>
      </w:r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 xml:space="preserve">двухтактного </w:t>
      </w:r>
      <w:proofErr w:type="spellStart"/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>полумостового</w:t>
      </w:r>
      <w:proofErr w:type="spellEnd"/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 xml:space="preserve"> преобразователя и моделирование его работы в различных режимах</w:t>
      </w:r>
      <w:r w:rsidRPr="00287EC5">
        <w:rPr>
          <w:rFonts w:cs="Times New Roman"/>
          <w:i/>
          <w:sz w:val="20"/>
          <w:szCs w:val="20"/>
          <w:bdr w:val="none" w:sz="0" w:space="0" w:color="auto"/>
        </w:rPr>
        <w:t>.</w:t>
      </w:r>
    </w:p>
    <w:p w14:paraId="3364DDBF" w14:textId="1657C41A" w:rsidR="006926BF" w:rsidRPr="00287EC5" w:rsidRDefault="00B17108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i/>
          <w:sz w:val="20"/>
          <w:szCs w:val="20"/>
          <w:bdr w:val="none" w:sz="0" w:space="0" w:color="auto"/>
          <w:lang w:val="en-US"/>
        </w:rPr>
      </w:pPr>
      <w:r>
        <w:rPr>
          <w:rFonts w:cs="Times New Roman"/>
          <w:i/>
          <w:sz w:val="20"/>
          <w:szCs w:val="20"/>
          <w:bdr w:val="none" w:sz="0" w:space="0" w:color="auto"/>
          <w:lang w:val="en-US"/>
        </w:rPr>
        <w:t>Abstract.</w:t>
      </w:r>
      <w:r w:rsidR="006926BF" w:rsidRPr="00287EC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="00555FD2" w:rsidRPr="00287EC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The article considers the development of a two-stroke half-bridge converter and modeling its </w:t>
      </w:r>
      <w:bookmarkStart w:id="0" w:name="_GoBack"/>
      <w:bookmarkEnd w:id="0"/>
      <w:r w:rsidR="00555FD2" w:rsidRPr="00287EC5">
        <w:rPr>
          <w:rFonts w:cs="Times New Roman"/>
          <w:i/>
          <w:sz w:val="20"/>
          <w:szCs w:val="20"/>
          <w:bdr w:val="none" w:sz="0" w:space="0" w:color="auto"/>
          <w:lang w:val="en-US"/>
        </w:rPr>
        <w:t>operation in various modes.</w:t>
      </w:r>
    </w:p>
    <w:p w14:paraId="3F9BBE7B" w14:textId="77777777" w:rsidR="006926BF" w:rsidRPr="00B17108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i/>
          <w:sz w:val="20"/>
          <w:szCs w:val="20"/>
          <w:bdr w:val="none" w:sz="0" w:space="0" w:color="auto"/>
          <w:lang w:val="en-US"/>
        </w:rPr>
      </w:pPr>
      <w:r w:rsidRPr="00287EC5">
        <w:rPr>
          <w:rFonts w:cs="Times New Roman"/>
          <w:i/>
          <w:sz w:val="20"/>
          <w:szCs w:val="20"/>
          <w:bdr w:val="none" w:sz="0" w:space="0" w:color="auto"/>
        </w:rPr>
        <w:t>Ключевые</w:t>
      </w:r>
      <w:r w:rsidRPr="00B17108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Pr="00287EC5">
        <w:rPr>
          <w:rFonts w:cs="Times New Roman"/>
          <w:i/>
          <w:sz w:val="20"/>
          <w:szCs w:val="20"/>
          <w:bdr w:val="none" w:sz="0" w:space="0" w:color="auto"/>
        </w:rPr>
        <w:t>слова</w:t>
      </w:r>
      <w:r w:rsidRPr="00B17108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: </w:t>
      </w:r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>преобразователь</w:t>
      </w:r>
      <w:r w:rsidR="00555FD2" w:rsidRPr="00B17108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proofErr w:type="spellStart"/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>полумостовой</w:t>
      </w:r>
      <w:proofErr w:type="spellEnd"/>
      <w:r w:rsidR="00555FD2" w:rsidRPr="00B17108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>двухтактный</w:t>
      </w:r>
      <w:r w:rsidR="00555FD2" w:rsidRPr="00B17108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r w:rsidR="00555FD2" w:rsidRPr="00287EC5">
        <w:rPr>
          <w:rFonts w:cs="Times New Roman"/>
          <w:i/>
          <w:sz w:val="20"/>
          <w:szCs w:val="20"/>
          <w:bdr w:val="none" w:sz="0" w:space="0" w:color="auto"/>
        </w:rPr>
        <w:t>моделирование</w:t>
      </w:r>
      <w:r w:rsidR="00555FD2" w:rsidRPr="00B17108">
        <w:rPr>
          <w:rFonts w:cs="Times New Roman"/>
          <w:i/>
          <w:sz w:val="20"/>
          <w:szCs w:val="20"/>
          <w:bdr w:val="none" w:sz="0" w:space="0" w:color="auto"/>
          <w:lang w:val="en-US"/>
        </w:rPr>
        <w:t>.</w:t>
      </w:r>
    </w:p>
    <w:p w14:paraId="54E74335" w14:textId="77777777" w:rsidR="006926BF" w:rsidRPr="00287EC5" w:rsidRDefault="006926BF" w:rsidP="00692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color w:val="auto"/>
          <w:sz w:val="20"/>
          <w:szCs w:val="20"/>
          <w:lang w:val="en-US"/>
        </w:rPr>
      </w:pPr>
      <w:proofErr w:type="gramStart"/>
      <w:r w:rsidRPr="00287EC5">
        <w:rPr>
          <w:rFonts w:cs="Times New Roman"/>
          <w:i/>
          <w:sz w:val="20"/>
          <w:szCs w:val="20"/>
          <w:bdr w:val="none" w:sz="0" w:space="0" w:color="auto"/>
          <w:lang w:val="en-US"/>
        </w:rPr>
        <w:t>Keywords:</w:t>
      </w:r>
      <w:r w:rsidR="00555FD2" w:rsidRPr="00287EC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converter, half bridge, two-stroke, simulation.</w:t>
      </w:r>
      <w:proofErr w:type="gramEnd"/>
    </w:p>
    <w:p w14:paraId="470A2FE1" w14:textId="77777777" w:rsidR="00215F42" w:rsidRPr="00287EC5" w:rsidRDefault="00215F42" w:rsidP="004761BB">
      <w:pPr>
        <w:rPr>
          <w:rFonts w:cs="Times New Roman"/>
          <w:color w:val="auto"/>
          <w:sz w:val="20"/>
          <w:szCs w:val="20"/>
          <w:lang w:val="en-US"/>
        </w:rPr>
      </w:pPr>
    </w:p>
    <w:p w14:paraId="6CDBAC98" w14:textId="77777777" w:rsidR="00633D14" w:rsidRPr="00287EC5" w:rsidRDefault="00633D14" w:rsidP="00623E4F">
      <w:pPr>
        <w:ind w:firstLine="426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color w:val="auto"/>
          <w:sz w:val="20"/>
          <w:szCs w:val="20"/>
        </w:rPr>
        <w:t xml:space="preserve">В процессе разработки любого электронного устройства остро встает вопрос подачи энергии для осуществления его работы. </w:t>
      </w:r>
      <w:r w:rsidR="00900CA9">
        <w:rPr>
          <w:rFonts w:cs="Times New Roman"/>
          <w:color w:val="auto"/>
          <w:sz w:val="20"/>
          <w:szCs w:val="20"/>
        </w:rPr>
        <w:t>Н</w:t>
      </w:r>
      <w:r w:rsidRPr="00287EC5">
        <w:rPr>
          <w:rFonts w:cs="Times New Roman"/>
          <w:color w:val="auto"/>
          <w:sz w:val="20"/>
          <w:szCs w:val="20"/>
        </w:rPr>
        <w:t xml:space="preserve">аиболее универсальным решением являются двухтактные преобразователи напряжения. </w:t>
      </w:r>
      <w:r w:rsidR="00FD5307" w:rsidRPr="00287EC5">
        <w:rPr>
          <w:rFonts w:cs="Times New Roman"/>
          <w:color w:val="auto"/>
          <w:sz w:val="20"/>
          <w:szCs w:val="20"/>
        </w:rPr>
        <w:t xml:space="preserve">В данной статье рассмотрена разработка </w:t>
      </w:r>
      <w:r w:rsidRPr="00287EC5">
        <w:rPr>
          <w:rFonts w:cs="Times New Roman"/>
          <w:color w:val="auto"/>
          <w:sz w:val="20"/>
          <w:szCs w:val="20"/>
        </w:rPr>
        <w:t xml:space="preserve">двухтактного преобразователя с силовым контуром, выполненном по </w:t>
      </w:r>
      <w:proofErr w:type="spellStart"/>
      <w:r w:rsidRPr="00287EC5">
        <w:rPr>
          <w:rFonts w:cs="Times New Roman"/>
          <w:color w:val="auto"/>
          <w:sz w:val="20"/>
          <w:szCs w:val="20"/>
        </w:rPr>
        <w:t>полумостовой</w:t>
      </w:r>
      <w:proofErr w:type="spellEnd"/>
      <w:r w:rsidRPr="00287EC5">
        <w:rPr>
          <w:rFonts w:cs="Times New Roman"/>
          <w:color w:val="auto"/>
          <w:sz w:val="20"/>
          <w:szCs w:val="20"/>
        </w:rPr>
        <w:t xml:space="preserve"> схеме.</w:t>
      </w:r>
    </w:p>
    <w:p w14:paraId="4279259A" w14:textId="77777777" w:rsidR="00633D14" w:rsidRPr="00287EC5" w:rsidRDefault="00633D14" w:rsidP="00623E4F">
      <w:pPr>
        <w:ind w:firstLine="426"/>
        <w:rPr>
          <w:rFonts w:cs="Times New Roman"/>
          <w:color w:val="auto"/>
          <w:sz w:val="20"/>
          <w:szCs w:val="20"/>
        </w:rPr>
      </w:pPr>
      <w:proofErr w:type="spellStart"/>
      <w:r w:rsidRPr="00287EC5">
        <w:rPr>
          <w:rFonts w:cs="Times New Roman"/>
          <w:color w:val="auto"/>
          <w:sz w:val="20"/>
          <w:szCs w:val="20"/>
        </w:rPr>
        <w:t>Полумостовой</w:t>
      </w:r>
      <w:proofErr w:type="spellEnd"/>
      <w:r w:rsidRPr="00287EC5">
        <w:rPr>
          <w:rFonts w:cs="Times New Roman"/>
          <w:color w:val="auto"/>
          <w:sz w:val="20"/>
          <w:szCs w:val="20"/>
        </w:rPr>
        <w:t xml:space="preserve"> преобразователь напряжения с гальванической развязкой относится к классу двухтактных преобразователей, технические характеристики (размеры трансформатора, сглаживающего фильтра, а также КПД) значительно лучше, чем у однотактных преобразователей с гальванической развязкой</w:t>
      </w:r>
      <w:r w:rsidR="00307354" w:rsidRPr="00287EC5">
        <w:rPr>
          <w:rFonts w:cs="Times New Roman"/>
          <w:color w:val="auto"/>
          <w:sz w:val="20"/>
          <w:szCs w:val="20"/>
        </w:rPr>
        <w:t xml:space="preserve"> [1]</w:t>
      </w:r>
      <w:r w:rsidRPr="00287EC5">
        <w:rPr>
          <w:rFonts w:cs="Times New Roman"/>
          <w:color w:val="auto"/>
          <w:sz w:val="20"/>
          <w:szCs w:val="20"/>
        </w:rPr>
        <w:t>.</w:t>
      </w:r>
    </w:p>
    <w:p w14:paraId="3CA44B74" w14:textId="77777777" w:rsidR="00633D14" w:rsidRPr="00287EC5" w:rsidRDefault="00633D14" w:rsidP="00623E4F">
      <w:pPr>
        <w:ind w:firstLine="426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color w:val="auto"/>
          <w:sz w:val="20"/>
          <w:szCs w:val="20"/>
        </w:rPr>
        <w:t>Силовой контур преобразователя представлен на рисунке 1.</w:t>
      </w:r>
    </w:p>
    <w:p w14:paraId="05EF7810" w14:textId="635105B6" w:rsidR="00633D14" w:rsidRPr="00287EC5" w:rsidRDefault="00994E15" w:rsidP="00623E4F">
      <w:pPr>
        <w:ind w:firstLine="426"/>
        <w:jc w:val="center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noProof/>
          <w:sz w:val="20"/>
          <w:szCs w:val="20"/>
        </w:rPr>
        <w:lastRenderedPageBreak/>
        <w:drawing>
          <wp:inline distT="0" distB="0" distL="0" distR="0" wp14:anchorId="0F010885" wp14:editId="7118E689">
            <wp:extent cx="2016125" cy="97282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A5E6" w14:textId="77777777" w:rsidR="00633D14" w:rsidRPr="00287EC5" w:rsidRDefault="00633D14" w:rsidP="00623E4F">
      <w:pPr>
        <w:ind w:firstLine="426"/>
        <w:jc w:val="center"/>
        <w:rPr>
          <w:rFonts w:cs="Times New Roman"/>
          <w:color w:val="auto"/>
          <w:sz w:val="18"/>
          <w:szCs w:val="20"/>
        </w:rPr>
      </w:pPr>
      <w:r w:rsidRPr="00287EC5">
        <w:rPr>
          <w:rFonts w:cs="Times New Roman"/>
          <w:color w:val="auto"/>
          <w:sz w:val="18"/>
          <w:szCs w:val="20"/>
        </w:rPr>
        <w:t xml:space="preserve">Рисунок 1 – Силовой контур двухтактного </w:t>
      </w:r>
      <w:proofErr w:type="spellStart"/>
      <w:r w:rsidRPr="00287EC5">
        <w:rPr>
          <w:rFonts w:cs="Times New Roman"/>
          <w:color w:val="auto"/>
          <w:sz w:val="18"/>
          <w:szCs w:val="20"/>
        </w:rPr>
        <w:t>полумостового</w:t>
      </w:r>
      <w:proofErr w:type="spellEnd"/>
      <w:r w:rsidRPr="00287EC5">
        <w:rPr>
          <w:rFonts w:cs="Times New Roman"/>
          <w:color w:val="auto"/>
          <w:sz w:val="18"/>
          <w:szCs w:val="20"/>
        </w:rPr>
        <w:t xml:space="preserve"> преобразователя</w:t>
      </w:r>
    </w:p>
    <w:p w14:paraId="28324937" w14:textId="77777777" w:rsidR="00633D14" w:rsidRPr="00287EC5" w:rsidRDefault="00633D14" w:rsidP="00623E4F">
      <w:pPr>
        <w:ind w:firstLine="426"/>
        <w:jc w:val="center"/>
        <w:rPr>
          <w:rFonts w:cs="Times New Roman"/>
          <w:color w:val="auto"/>
          <w:sz w:val="20"/>
          <w:szCs w:val="20"/>
        </w:rPr>
      </w:pPr>
    </w:p>
    <w:p w14:paraId="2C2F8299" w14:textId="77777777" w:rsidR="00633D14" w:rsidRPr="00287EC5" w:rsidRDefault="00633D14" w:rsidP="00623E4F">
      <w:pPr>
        <w:ind w:firstLine="426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color w:val="auto"/>
          <w:sz w:val="20"/>
          <w:szCs w:val="20"/>
        </w:rPr>
        <w:t xml:space="preserve">Энергия передаётся в нагрузку в течение двух полупериодов цикла. Схема позволяет получать большие выходные мощности. Когда замкнут верхний ключ </w:t>
      </w:r>
      <w:r w:rsidRPr="00287EC5">
        <w:rPr>
          <w:rFonts w:cs="Times New Roman"/>
          <w:i/>
          <w:color w:val="auto"/>
          <w:sz w:val="20"/>
          <w:szCs w:val="20"/>
        </w:rPr>
        <w:t>T1</w:t>
      </w:r>
      <w:r w:rsidRPr="00287EC5">
        <w:rPr>
          <w:rFonts w:cs="Times New Roman"/>
          <w:color w:val="auto"/>
          <w:sz w:val="20"/>
          <w:szCs w:val="20"/>
        </w:rPr>
        <w:t xml:space="preserve">, на первичную обмотку </w:t>
      </w:r>
      <w:r w:rsidRPr="00287EC5">
        <w:rPr>
          <w:rFonts w:cs="Times New Roman"/>
          <w:i/>
          <w:color w:val="auto"/>
          <w:sz w:val="20"/>
          <w:szCs w:val="20"/>
        </w:rPr>
        <w:t>L1</w:t>
      </w:r>
      <w:r w:rsidRPr="00287EC5">
        <w:rPr>
          <w:rFonts w:cs="Times New Roman"/>
          <w:color w:val="auto"/>
          <w:sz w:val="20"/>
          <w:szCs w:val="20"/>
        </w:rPr>
        <w:t xml:space="preserve"> подаётся положительное напряжение, равное </w:t>
      </w:r>
      <w:proofErr w:type="spellStart"/>
      <w:r w:rsidRPr="00287EC5">
        <w:rPr>
          <w:rFonts w:cs="Times New Roman"/>
          <w:i/>
          <w:color w:val="auto"/>
          <w:sz w:val="20"/>
          <w:szCs w:val="20"/>
        </w:rPr>
        <w:t>Uвх</w:t>
      </w:r>
      <w:proofErr w:type="spellEnd"/>
      <w:r w:rsidRPr="00287EC5">
        <w:rPr>
          <w:rFonts w:cs="Times New Roman"/>
          <w:i/>
          <w:color w:val="auto"/>
          <w:sz w:val="20"/>
          <w:szCs w:val="20"/>
        </w:rPr>
        <w:t>/2</w:t>
      </w:r>
      <w:r w:rsidRPr="00287EC5">
        <w:rPr>
          <w:rFonts w:cs="Times New Roman"/>
          <w:color w:val="auto"/>
          <w:sz w:val="20"/>
          <w:szCs w:val="20"/>
        </w:rPr>
        <w:t xml:space="preserve"> (напряжение на конденсаторах делится ровно пополам). На вторичной </w:t>
      </w:r>
      <w:proofErr w:type="spellStart"/>
      <w:r w:rsidRPr="00287EC5">
        <w:rPr>
          <w:rFonts w:cs="Times New Roman"/>
          <w:color w:val="auto"/>
          <w:sz w:val="20"/>
          <w:szCs w:val="20"/>
        </w:rPr>
        <w:t>полуобмотке</w:t>
      </w:r>
      <w:proofErr w:type="spellEnd"/>
      <w:r w:rsidRPr="00287EC5">
        <w:rPr>
          <w:rFonts w:cs="Times New Roman"/>
          <w:color w:val="auto"/>
          <w:sz w:val="20"/>
          <w:szCs w:val="20"/>
        </w:rPr>
        <w:t xml:space="preserve"> появляется положительное напряжение, кратное коэффициенту трансформации, диод </w:t>
      </w:r>
      <w:r w:rsidRPr="00287EC5">
        <w:rPr>
          <w:rFonts w:cs="Times New Roman"/>
          <w:i/>
          <w:color w:val="auto"/>
          <w:sz w:val="20"/>
          <w:szCs w:val="20"/>
        </w:rPr>
        <w:t>VD1</w:t>
      </w:r>
      <w:r w:rsidRPr="00287EC5">
        <w:rPr>
          <w:rFonts w:cs="Times New Roman"/>
          <w:color w:val="auto"/>
          <w:sz w:val="20"/>
          <w:szCs w:val="20"/>
        </w:rPr>
        <w:t xml:space="preserve"> открывается и ток через </w:t>
      </w:r>
      <w:r w:rsidRPr="00287EC5">
        <w:rPr>
          <w:rFonts w:cs="Times New Roman"/>
          <w:i/>
          <w:color w:val="auto"/>
          <w:sz w:val="20"/>
          <w:szCs w:val="20"/>
        </w:rPr>
        <w:t>LC</w:t>
      </w:r>
      <w:r w:rsidRPr="00287EC5">
        <w:rPr>
          <w:rFonts w:cs="Times New Roman"/>
          <w:color w:val="auto"/>
          <w:sz w:val="20"/>
          <w:szCs w:val="20"/>
        </w:rPr>
        <w:t>-фильтр протекает в нагрузку. Далее выдерживается пауза до полного закрытия верхнего транзистора и открывается нижний транзистор</w:t>
      </w:r>
      <w:r w:rsidR="00307354" w:rsidRPr="00287EC5">
        <w:rPr>
          <w:rFonts w:cs="Times New Roman"/>
          <w:color w:val="auto"/>
          <w:sz w:val="20"/>
          <w:szCs w:val="20"/>
        </w:rPr>
        <w:t xml:space="preserve"> [2]</w:t>
      </w:r>
      <w:r w:rsidRPr="00287EC5">
        <w:rPr>
          <w:rFonts w:cs="Times New Roman"/>
          <w:color w:val="auto"/>
          <w:sz w:val="20"/>
          <w:szCs w:val="20"/>
        </w:rPr>
        <w:t xml:space="preserve">. </w:t>
      </w:r>
    </w:p>
    <w:p w14:paraId="35B1E33A" w14:textId="77777777" w:rsidR="00633D14" w:rsidRPr="00287EC5" w:rsidRDefault="00633D14" w:rsidP="00623E4F">
      <w:pPr>
        <w:ind w:firstLine="426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color w:val="auto"/>
          <w:sz w:val="20"/>
          <w:szCs w:val="20"/>
        </w:rPr>
        <w:t xml:space="preserve">На первичную обмотку поступает напряжение противоположной полярности, на вторичной </w:t>
      </w:r>
      <w:proofErr w:type="spellStart"/>
      <w:r w:rsidRPr="00287EC5">
        <w:rPr>
          <w:rFonts w:cs="Times New Roman"/>
          <w:color w:val="auto"/>
          <w:sz w:val="20"/>
          <w:szCs w:val="20"/>
        </w:rPr>
        <w:t>полуобмотке</w:t>
      </w:r>
      <w:proofErr w:type="spellEnd"/>
      <w:r w:rsidRPr="00287EC5">
        <w:rPr>
          <w:rFonts w:cs="Times New Roman"/>
          <w:color w:val="auto"/>
          <w:sz w:val="20"/>
          <w:szCs w:val="20"/>
        </w:rPr>
        <w:t xml:space="preserve"> так же возникает напряжение противоположной полярности, открывается диод </w:t>
      </w:r>
      <w:r w:rsidRPr="00287EC5">
        <w:rPr>
          <w:rFonts w:cs="Times New Roman"/>
          <w:i/>
          <w:color w:val="auto"/>
          <w:sz w:val="20"/>
          <w:szCs w:val="20"/>
        </w:rPr>
        <w:t>VD2</w:t>
      </w:r>
      <w:r w:rsidRPr="00287EC5">
        <w:rPr>
          <w:rFonts w:cs="Times New Roman"/>
          <w:color w:val="auto"/>
          <w:sz w:val="20"/>
          <w:szCs w:val="20"/>
        </w:rPr>
        <w:t xml:space="preserve"> и ток через </w:t>
      </w:r>
      <w:r w:rsidRPr="00287EC5">
        <w:rPr>
          <w:rFonts w:cs="Times New Roman"/>
          <w:i/>
          <w:color w:val="auto"/>
          <w:sz w:val="20"/>
          <w:szCs w:val="20"/>
        </w:rPr>
        <w:t>LC</w:t>
      </w:r>
      <w:r w:rsidRPr="00287EC5">
        <w:rPr>
          <w:rFonts w:cs="Times New Roman"/>
          <w:color w:val="auto"/>
          <w:sz w:val="20"/>
          <w:szCs w:val="20"/>
        </w:rPr>
        <w:t xml:space="preserve">-фильтр протекает в нагрузку. </w:t>
      </w:r>
    </w:p>
    <w:p w14:paraId="0466F207" w14:textId="77777777" w:rsidR="004761BB" w:rsidRPr="00287EC5" w:rsidRDefault="00633D14" w:rsidP="006F6993">
      <w:pPr>
        <w:ind w:firstLine="426"/>
        <w:rPr>
          <w:rFonts w:cs="Times New Roman"/>
          <w:sz w:val="20"/>
          <w:szCs w:val="20"/>
        </w:rPr>
      </w:pPr>
      <w:r w:rsidRPr="00287EC5">
        <w:rPr>
          <w:rFonts w:cs="Times New Roman"/>
          <w:color w:val="auto"/>
          <w:sz w:val="20"/>
          <w:szCs w:val="20"/>
        </w:rPr>
        <w:t xml:space="preserve">Когда оба ключа разомкнуты, индуктивность отдаёт в нагрузку накопленную энергию. Достоинство </w:t>
      </w:r>
      <w:proofErr w:type="spellStart"/>
      <w:r w:rsidRPr="00287EC5">
        <w:rPr>
          <w:rFonts w:cs="Times New Roman"/>
          <w:color w:val="auto"/>
          <w:sz w:val="20"/>
          <w:szCs w:val="20"/>
        </w:rPr>
        <w:t>полумостового</w:t>
      </w:r>
      <w:proofErr w:type="spellEnd"/>
      <w:r w:rsidRPr="00287EC5">
        <w:rPr>
          <w:rFonts w:cs="Times New Roman"/>
          <w:color w:val="auto"/>
          <w:sz w:val="20"/>
          <w:szCs w:val="20"/>
        </w:rPr>
        <w:t xml:space="preserve"> преобразователя заключается в низком обратном напряжении, приложенном к каждому ключевому транзистору в состоянии отсечки, примерно равном постоянному напряжению питания преобразователя. </w:t>
      </w:r>
      <w:r w:rsidR="006F6993">
        <w:rPr>
          <w:rFonts w:cs="Times New Roman"/>
          <w:color w:val="auto"/>
          <w:sz w:val="20"/>
          <w:szCs w:val="20"/>
        </w:rPr>
        <w:t>У данного типа преобразователей</w:t>
      </w:r>
      <w:r w:rsidRPr="00287EC5">
        <w:rPr>
          <w:rFonts w:cs="Times New Roman"/>
          <w:color w:val="auto"/>
          <w:sz w:val="20"/>
          <w:szCs w:val="20"/>
        </w:rPr>
        <w:t xml:space="preserve"> трансформаторы работают в условиях с симметричным перемагничиванием</w:t>
      </w:r>
      <w:r w:rsidR="006F6993">
        <w:rPr>
          <w:rFonts w:cs="Times New Roman"/>
          <w:color w:val="auto"/>
          <w:sz w:val="20"/>
          <w:szCs w:val="20"/>
        </w:rPr>
        <w:t> </w:t>
      </w:r>
      <w:r w:rsidR="00307354" w:rsidRPr="00287EC5">
        <w:rPr>
          <w:rFonts w:cs="Times New Roman"/>
          <w:color w:val="auto"/>
          <w:sz w:val="20"/>
          <w:szCs w:val="20"/>
        </w:rPr>
        <w:t>[1]</w:t>
      </w:r>
      <w:r w:rsidR="006F6993">
        <w:rPr>
          <w:rFonts w:cs="Times New Roman"/>
          <w:color w:val="auto"/>
          <w:sz w:val="20"/>
          <w:szCs w:val="20"/>
        </w:rPr>
        <w:t xml:space="preserve">. </w:t>
      </w:r>
      <w:r w:rsidR="004761BB" w:rsidRPr="00287EC5">
        <w:rPr>
          <w:rFonts w:cs="Times New Roman"/>
          <w:sz w:val="20"/>
          <w:szCs w:val="20"/>
        </w:rPr>
        <w:t>В разрабатываемом преобразователе будет использована отрицательная обратная связь с системой управления по напряжению</w:t>
      </w:r>
      <w:r w:rsidR="00D8134E" w:rsidRPr="00287EC5">
        <w:rPr>
          <w:rFonts w:cs="Times New Roman"/>
          <w:sz w:val="20"/>
          <w:szCs w:val="20"/>
        </w:rPr>
        <w:t xml:space="preserve"> (рис. 2)</w:t>
      </w:r>
      <w:r w:rsidR="004761BB" w:rsidRPr="00287EC5">
        <w:rPr>
          <w:rFonts w:cs="Times New Roman"/>
          <w:sz w:val="20"/>
          <w:szCs w:val="20"/>
        </w:rPr>
        <w:t>.</w:t>
      </w:r>
      <w:r w:rsidR="006F6993">
        <w:rPr>
          <w:rFonts w:cs="Times New Roman"/>
          <w:sz w:val="20"/>
          <w:szCs w:val="20"/>
        </w:rPr>
        <w:t xml:space="preserve"> </w:t>
      </w:r>
      <w:r w:rsidR="004761BB" w:rsidRPr="00287EC5">
        <w:rPr>
          <w:rFonts w:cs="Times New Roman"/>
          <w:sz w:val="20"/>
          <w:szCs w:val="20"/>
        </w:rPr>
        <w:t xml:space="preserve">В схеме с </w:t>
      </w:r>
      <w:r w:rsidR="00D8134E" w:rsidRPr="00287EC5">
        <w:rPr>
          <w:rFonts w:cs="Times New Roman"/>
          <w:sz w:val="20"/>
          <w:szCs w:val="20"/>
        </w:rPr>
        <w:t>ОС</w:t>
      </w:r>
      <w:r w:rsidR="004761BB" w:rsidRPr="00287EC5">
        <w:rPr>
          <w:rFonts w:cs="Times New Roman"/>
          <w:sz w:val="20"/>
          <w:szCs w:val="20"/>
        </w:rPr>
        <w:t xml:space="preserve"> по напряжению значение выходного напряжения поступает на усилитель согласования, т.е. напряжение резистора </w:t>
      </w:r>
      <w:r w:rsidR="004761BB" w:rsidRPr="00287EC5">
        <w:rPr>
          <w:rFonts w:cs="Times New Roman"/>
          <w:i/>
          <w:sz w:val="20"/>
          <w:szCs w:val="20"/>
          <w:lang w:val="en-US"/>
        </w:rPr>
        <w:t>R</w:t>
      </w:r>
      <w:r w:rsidR="004761BB" w:rsidRPr="00287EC5">
        <w:rPr>
          <w:rFonts w:cs="Times New Roman"/>
          <w:sz w:val="20"/>
          <w:szCs w:val="20"/>
        </w:rPr>
        <w:t xml:space="preserve"> поступает на звено коррекции, далее на </w:t>
      </w:r>
      <w:proofErr w:type="spellStart"/>
      <w:r w:rsidR="004761BB" w:rsidRPr="00287EC5">
        <w:rPr>
          <w:rFonts w:cs="Times New Roman"/>
          <w:sz w:val="20"/>
          <w:szCs w:val="20"/>
        </w:rPr>
        <w:t>неинвертирующий</w:t>
      </w:r>
      <w:proofErr w:type="spellEnd"/>
      <w:r w:rsidR="004761BB" w:rsidRPr="00287EC5">
        <w:rPr>
          <w:rFonts w:cs="Times New Roman"/>
          <w:sz w:val="20"/>
          <w:szCs w:val="20"/>
        </w:rPr>
        <w:t xml:space="preserve"> вход компаратора, на инвертирующий вход поступает пилообразный сигнал, задающий частоту коммутации. Таким образом компаратор вырабатывает сигнал ШИМ для управления ключами. Коэффициент заполнения ШИМ зависит от сигнала на выходе звена коррекции.</w:t>
      </w:r>
    </w:p>
    <w:p w14:paraId="7C5FB4BB" w14:textId="77777777" w:rsidR="004761BB" w:rsidRPr="00287EC5" w:rsidRDefault="004761BB" w:rsidP="00623E4F">
      <w:pPr>
        <w:pStyle w:val="TEXT"/>
        <w:spacing w:line="240" w:lineRule="auto"/>
        <w:ind w:firstLine="426"/>
        <w:rPr>
          <w:sz w:val="20"/>
          <w:szCs w:val="20"/>
        </w:rPr>
      </w:pPr>
      <w:r w:rsidRPr="00287EC5">
        <w:rPr>
          <w:sz w:val="20"/>
          <w:szCs w:val="20"/>
        </w:rPr>
        <w:t>Система управления по выходному напряжению быстро реагирует на изменение выходного напряжения, поэтому преобразователь с такой системой управления хорошо отрабатывает изменение нагрузки. А вот отработка изменений входного напряжения происходит не очень хорошо. Это связано с тем, что изменение входного напряжения сначала должно проявиться на выходе преобразователя после чего система управления скомпенсирует провал или выброс выходного напряжения.</w:t>
      </w:r>
    </w:p>
    <w:p w14:paraId="7EA560FE" w14:textId="3820E214" w:rsidR="004761BB" w:rsidRPr="00287EC5" w:rsidRDefault="00994E15" w:rsidP="00623E4F">
      <w:pPr>
        <w:pStyle w:val="TEXT"/>
        <w:spacing w:line="240" w:lineRule="auto"/>
        <w:ind w:firstLine="426"/>
        <w:jc w:val="center"/>
        <w:rPr>
          <w:sz w:val="20"/>
          <w:szCs w:val="20"/>
          <w:lang w:val="ru-RU"/>
        </w:rPr>
      </w:pPr>
      <w:r w:rsidRPr="00287EC5"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35B0A272" wp14:editId="3EA76D82">
            <wp:extent cx="2367915" cy="1195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6E23E" w14:textId="77777777" w:rsidR="004761BB" w:rsidRPr="00287EC5" w:rsidRDefault="004761BB" w:rsidP="00623E4F">
      <w:pPr>
        <w:ind w:firstLine="426"/>
        <w:jc w:val="center"/>
        <w:rPr>
          <w:rFonts w:cs="Times New Roman"/>
          <w:sz w:val="18"/>
          <w:szCs w:val="20"/>
        </w:rPr>
      </w:pPr>
      <w:r w:rsidRPr="00287EC5">
        <w:rPr>
          <w:rFonts w:cs="Times New Roman"/>
          <w:sz w:val="18"/>
          <w:szCs w:val="20"/>
        </w:rPr>
        <w:t>Рисунок 2 – Функциональная схема преобразователя с системой управления</w:t>
      </w:r>
      <w:r w:rsidR="00D4405C" w:rsidRPr="00287EC5">
        <w:rPr>
          <w:rFonts w:cs="Times New Roman"/>
          <w:sz w:val="18"/>
          <w:szCs w:val="20"/>
        </w:rPr>
        <w:t xml:space="preserve"> </w:t>
      </w:r>
      <w:r w:rsidRPr="00287EC5">
        <w:rPr>
          <w:rFonts w:cs="Times New Roman"/>
          <w:sz w:val="18"/>
          <w:szCs w:val="20"/>
        </w:rPr>
        <w:t>по выходному напряжению</w:t>
      </w:r>
    </w:p>
    <w:p w14:paraId="36A222A4" w14:textId="77777777" w:rsidR="00633D14" w:rsidRPr="00287EC5" w:rsidRDefault="004761BB" w:rsidP="00623E4F">
      <w:pPr>
        <w:ind w:firstLine="426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sz w:val="20"/>
          <w:szCs w:val="20"/>
        </w:rPr>
        <w:t xml:space="preserve">Для реализации двухтактного </w:t>
      </w:r>
      <w:proofErr w:type="spellStart"/>
      <w:r w:rsidRPr="00287EC5">
        <w:rPr>
          <w:rFonts w:cs="Times New Roman"/>
          <w:sz w:val="20"/>
          <w:szCs w:val="20"/>
        </w:rPr>
        <w:t>полумостового</w:t>
      </w:r>
      <w:proofErr w:type="spellEnd"/>
      <w:r w:rsidRPr="00287EC5">
        <w:rPr>
          <w:rFonts w:cs="Times New Roman"/>
          <w:sz w:val="20"/>
          <w:szCs w:val="20"/>
        </w:rPr>
        <w:t xml:space="preserve"> преобразователя выбирается ШИМ-контроллер </w:t>
      </w:r>
      <w:r w:rsidRPr="00287EC5">
        <w:rPr>
          <w:rFonts w:cs="Times New Roman"/>
          <w:i/>
          <w:sz w:val="20"/>
          <w:szCs w:val="20"/>
          <w:lang w:val="en-US"/>
        </w:rPr>
        <w:t>TL</w:t>
      </w:r>
      <w:r w:rsidRPr="00287EC5">
        <w:rPr>
          <w:rFonts w:cs="Times New Roman"/>
          <w:sz w:val="20"/>
          <w:szCs w:val="20"/>
        </w:rPr>
        <w:t>494</w:t>
      </w:r>
      <w:r w:rsidR="00C70B29">
        <w:rPr>
          <w:rFonts w:cs="Times New Roman"/>
          <w:sz w:val="20"/>
          <w:szCs w:val="20"/>
        </w:rPr>
        <w:t>.</w:t>
      </w:r>
    </w:p>
    <w:p w14:paraId="0517B750" w14:textId="77777777" w:rsidR="004761BB" w:rsidRPr="00287EC5" w:rsidRDefault="004761BB" w:rsidP="00623E4F">
      <w:pPr>
        <w:spacing w:line="360" w:lineRule="auto"/>
        <w:ind w:firstLine="426"/>
        <w:rPr>
          <w:rFonts w:cs="Times New Roman"/>
          <w:sz w:val="20"/>
          <w:szCs w:val="20"/>
        </w:rPr>
      </w:pPr>
      <w:r w:rsidRPr="00287EC5">
        <w:rPr>
          <w:rFonts w:cs="Times New Roman"/>
          <w:sz w:val="20"/>
          <w:szCs w:val="20"/>
        </w:rPr>
        <w:t>Параметры преобразователя представлены в таблице 1.</w:t>
      </w:r>
    </w:p>
    <w:p w14:paraId="79E02158" w14:textId="77777777" w:rsidR="004761BB" w:rsidRPr="00287EC5" w:rsidRDefault="004761BB" w:rsidP="00623E4F">
      <w:pPr>
        <w:keepNext/>
        <w:spacing w:after="200"/>
        <w:ind w:firstLine="426"/>
        <w:rPr>
          <w:rFonts w:cs="Times New Roman"/>
          <w:bCs/>
          <w:sz w:val="18"/>
          <w:szCs w:val="20"/>
        </w:rPr>
      </w:pPr>
      <w:r w:rsidRPr="00287EC5">
        <w:rPr>
          <w:rFonts w:cs="Times New Roman"/>
          <w:bCs/>
          <w:sz w:val="18"/>
          <w:szCs w:val="20"/>
        </w:rPr>
        <w:t xml:space="preserve">Таблица </w:t>
      </w:r>
      <w:r w:rsidRPr="00287EC5">
        <w:rPr>
          <w:rFonts w:cs="Times New Roman"/>
          <w:bCs/>
          <w:sz w:val="18"/>
          <w:szCs w:val="20"/>
        </w:rPr>
        <w:fldChar w:fldCharType="begin"/>
      </w:r>
      <w:r w:rsidRPr="00287EC5">
        <w:rPr>
          <w:rFonts w:cs="Times New Roman"/>
          <w:bCs/>
          <w:sz w:val="18"/>
          <w:szCs w:val="20"/>
        </w:rPr>
        <w:instrText xml:space="preserve"> SEQ Таблица \* ARABIC </w:instrText>
      </w:r>
      <w:r w:rsidRPr="00287EC5">
        <w:rPr>
          <w:rFonts w:cs="Times New Roman"/>
          <w:bCs/>
          <w:sz w:val="18"/>
          <w:szCs w:val="20"/>
        </w:rPr>
        <w:fldChar w:fldCharType="separate"/>
      </w:r>
      <w:r w:rsidRPr="00287EC5">
        <w:rPr>
          <w:rFonts w:cs="Times New Roman"/>
          <w:bCs/>
          <w:noProof/>
          <w:sz w:val="18"/>
          <w:szCs w:val="20"/>
        </w:rPr>
        <w:t>1</w:t>
      </w:r>
      <w:r w:rsidRPr="00287EC5">
        <w:rPr>
          <w:rFonts w:cs="Times New Roman"/>
          <w:bCs/>
          <w:noProof/>
          <w:sz w:val="18"/>
          <w:szCs w:val="20"/>
        </w:rPr>
        <w:fldChar w:fldCharType="end"/>
      </w:r>
      <w:r w:rsidRPr="00287EC5">
        <w:rPr>
          <w:rFonts w:cs="Times New Roman"/>
          <w:bCs/>
          <w:sz w:val="18"/>
          <w:szCs w:val="20"/>
        </w:rPr>
        <w:t>. –– Параметры разрабатываемого преобразователя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353"/>
        <w:gridCol w:w="1353"/>
        <w:gridCol w:w="1354"/>
        <w:gridCol w:w="1354"/>
      </w:tblGrid>
      <w:tr w:rsidR="00494615" w:rsidRPr="00287EC5" w14:paraId="7707E252" w14:textId="77777777" w:rsidTr="00483C69">
        <w:trPr>
          <w:trHeight w:val="621"/>
        </w:trPr>
        <w:tc>
          <w:tcPr>
            <w:tcW w:w="1000" w:type="pct"/>
            <w:shd w:val="clear" w:color="auto" w:fill="auto"/>
            <w:vAlign w:val="center"/>
          </w:tcPr>
          <w:p w14:paraId="266C3065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Тип преобразователя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895D3F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Вид системы управления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3CB0975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Входное и выходное напряжение, В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F36C9F6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Диапазон мощности на выходе, Вт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EEB0F9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Частота коммутации, кГц</w:t>
            </w:r>
          </w:p>
        </w:tc>
      </w:tr>
      <w:tr w:rsidR="00494615" w:rsidRPr="00287EC5" w14:paraId="31607711" w14:textId="77777777" w:rsidTr="00483C69">
        <w:trPr>
          <w:trHeight w:val="621"/>
        </w:trPr>
        <w:tc>
          <w:tcPr>
            <w:tcW w:w="1000" w:type="pct"/>
            <w:shd w:val="clear" w:color="auto" w:fill="auto"/>
            <w:vAlign w:val="center"/>
          </w:tcPr>
          <w:p w14:paraId="048267E4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 xml:space="preserve">Двухтактный </w:t>
            </w:r>
            <w:proofErr w:type="spellStart"/>
            <w:r w:rsidRPr="00287EC5">
              <w:rPr>
                <w:rFonts w:cs="Times New Roman"/>
                <w:sz w:val="18"/>
                <w:szCs w:val="20"/>
              </w:rPr>
              <w:t>полумостовой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19D8524C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 xml:space="preserve">по </w:t>
            </w:r>
            <w:proofErr w:type="spellStart"/>
            <w:r w:rsidRPr="00287EC5">
              <w:rPr>
                <w:rFonts w:cs="Times New Roman"/>
                <w:sz w:val="18"/>
                <w:szCs w:val="20"/>
              </w:rPr>
              <w:t>вых</w:t>
            </w:r>
            <w:proofErr w:type="spellEnd"/>
            <w:r w:rsidR="009C5D7A" w:rsidRPr="00287EC5">
              <w:rPr>
                <w:rFonts w:cs="Times New Roman"/>
                <w:sz w:val="18"/>
                <w:szCs w:val="20"/>
              </w:rPr>
              <w:t>.</w:t>
            </w:r>
            <w:r w:rsidRPr="00287EC5">
              <w:rPr>
                <w:rFonts w:cs="Times New Roman"/>
                <w:sz w:val="18"/>
                <w:szCs w:val="20"/>
              </w:rPr>
              <w:t xml:space="preserve"> напряжению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D9F77E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20-30</w:t>
            </w:r>
          </w:p>
          <w:p w14:paraId="36F853FF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30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FBB3274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  <w:lang w:val="en-US"/>
              </w:rPr>
              <w:t>20-30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8B7DA7" w14:textId="77777777" w:rsidR="004761BB" w:rsidRPr="00287EC5" w:rsidRDefault="004761BB" w:rsidP="00483C69">
            <w:pPr>
              <w:ind w:firstLine="0"/>
              <w:jc w:val="center"/>
              <w:rPr>
                <w:rFonts w:cs="Times New Roman"/>
                <w:sz w:val="18"/>
                <w:szCs w:val="20"/>
              </w:rPr>
            </w:pPr>
            <w:r w:rsidRPr="00287EC5">
              <w:rPr>
                <w:rFonts w:cs="Times New Roman"/>
                <w:sz w:val="18"/>
                <w:szCs w:val="20"/>
              </w:rPr>
              <w:t>50</w:t>
            </w:r>
          </w:p>
        </w:tc>
      </w:tr>
    </w:tbl>
    <w:p w14:paraId="5CC48357" w14:textId="77777777" w:rsidR="00633D14" w:rsidRPr="00287EC5" w:rsidRDefault="00EE4CA5" w:rsidP="006843A6">
      <w:pPr>
        <w:ind w:firstLine="426"/>
        <w:rPr>
          <w:rFonts w:cs="Times New Roman"/>
          <w:sz w:val="20"/>
          <w:szCs w:val="20"/>
        </w:rPr>
      </w:pPr>
      <w:r w:rsidRPr="00287EC5">
        <w:rPr>
          <w:rFonts w:cs="Times New Roman"/>
          <w:noProof/>
          <w:color w:val="auto"/>
          <w:sz w:val="20"/>
          <w:szCs w:val="20"/>
          <w:bdr w:val="none" w:sz="0" w:space="0" w:color="auto"/>
        </w:rPr>
        <w:t xml:space="preserve">Также были произведены расчеты элементов обвязки ШИМ-контроллера </w:t>
      </w:r>
      <w:r w:rsidRPr="00287EC5">
        <w:rPr>
          <w:rFonts w:cs="Times New Roman"/>
          <w:i/>
          <w:sz w:val="20"/>
          <w:szCs w:val="20"/>
          <w:lang w:val="en-US"/>
        </w:rPr>
        <w:t>TL</w:t>
      </w:r>
      <w:r w:rsidRPr="00287EC5">
        <w:rPr>
          <w:rFonts w:cs="Times New Roman"/>
          <w:sz w:val="20"/>
          <w:szCs w:val="20"/>
        </w:rPr>
        <w:t xml:space="preserve">494 и цепи гальванической развязки. </w:t>
      </w:r>
    </w:p>
    <w:p w14:paraId="79EF9B56" w14:textId="77777777" w:rsidR="00EE4CA5" w:rsidRPr="00287EC5" w:rsidRDefault="00EE4CA5" w:rsidP="00623E4F">
      <w:pPr>
        <w:pStyle w:val="TEXT"/>
        <w:spacing w:line="240" w:lineRule="auto"/>
        <w:ind w:firstLine="426"/>
        <w:rPr>
          <w:sz w:val="20"/>
          <w:szCs w:val="20"/>
        </w:rPr>
      </w:pPr>
      <w:r w:rsidRPr="00287EC5">
        <w:rPr>
          <w:sz w:val="20"/>
          <w:szCs w:val="20"/>
        </w:rPr>
        <w:t xml:space="preserve">В представленной на рисунке </w:t>
      </w:r>
      <w:r w:rsidR="00C70B29">
        <w:rPr>
          <w:sz w:val="20"/>
          <w:szCs w:val="20"/>
          <w:lang w:val="ru-RU"/>
        </w:rPr>
        <w:t>3</w:t>
      </w:r>
      <w:r w:rsidRPr="00287EC5">
        <w:rPr>
          <w:sz w:val="20"/>
          <w:szCs w:val="20"/>
        </w:rPr>
        <w:t xml:space="preserve"> модели</w:t>
      </w:r>
      <w:r w:rsidR="00307354" w:rsidRPr="00287EC5">
        <w:rPr>
          <w:sz w:val="20"/>
          <w:szCs w:val="20"/>
          <w:lang w:val="ru-RU"/>
        </w:rPr>
        <w:t xml:space="preserve"> [3]</w:t>
      </w:r>
      <w:r w:rsidRPr="00287EC5">
        <w:rPr>
          <w:sz w:val="20"/>
          <w:szCs w:val="20"/>
        </w:rPr>
        <w:t xml:space="preserve"> входное изменение напряжения от </w:t>
      </w:r>
      <w:r w:rsidRPr="00287EC5">
        <w:rPr>
          <w:i/>
          <w:sz w:val="20"/>
          <w:szCs w:val="20"/>
          <w:lang w:val="ru-RU"/>
        </w:rPr>
        <w:t>20</w:t>
      </w:r>
      <w:r w:rsidRPr="00287EC5">
        <w:rPr>
          <w:sz w:val="20"/>
          <w:szCs w:val="20"/>
        </w:rPr>
        <w:t xml:space="preserve"> до </w:t>
      </w:r>
      <w:r w:rsidRPr="00287EC5">
        <w:rPr>
          <w:i/>
          <w:sz w:val="20"/>
          <w:szCs w:val="20"/>
        </w:rPr>
        <w:t>30 В</w:t>
      </w:r>
      <w:r w:rsidRPr="00287EC5">
        <w:rPr>
          <w:sz w:val="20"/>
          <w:szCs w:val="20"/>
        </w:rPr>
        <w:t xml:space="preserve"> обеспечивается источником постоянного напряжения </w:t>
      </w:r>
      <w:r w:rsidRPr="00287EC5">
        <w:rPr>
          <w:i/>
          <w:sz w:val="20"/>
          <w:szCs w:val="20"/>
          <w:lang w:val="en-US"/>
        </w:rPr>
        <w:t>Vin</w:t>
      </w:r>
      <w:r w:rsidRPr="00287EC5">
        <w:rPr>
          <w:sz w:val="20"/>
          <w:szCs w:val="20"/>
        </w:rPr>
        <w:t xml:space="preserve">. Параметры модели трансформатора: индуктивность первичной обмотки </w:t>
      </w:r>
      <w:r w:rsidRPr="00287EC5">
        <w:rPr>
          <w:i/>
          <w:sz w:val="20"/>
          <w:szCs w:val="20"/>
        </w:rPr>
        <w:t>84.</w:t>
      </w:r>
      <w:r w:rsidRPr="00287EC5">
        <w:rPr>
          <w:i/>
          <w:sz w:val="20"/>
          <w:szCs w:val="20"/>
          <w:lang w:val="ru-RU"/>
        </w:rPr>
        <w:t>9</w:t>
      </w:r>
      <w:r w:rsidRPr="00287EC5">
        <w:rPr>
          <w:i/>
          <w:sz w:val="20"/>
          <w:szCs w:val="20"/>
        </w:rPr>
        <w:t> </w:t>
      </w:r>
      <w:proofErr w:type="spellStart"/>
      <w:r w:rsidRPr="00287EC5">
        <w:rPr>
          <w:i/>
          <w:sz w:val="20"/>
          <w:szCs w:val="20"/>
        </w:rPr>
        <w:t>мкГн</w:t>
      </w:r>
      <w:proofErr w:type="spellEnd"/>
      <w:r w:rsidRPr="00287EC5">
        <w:rPr>
          <w:sz w:val="20"/>
          <w:szCs w:val="20"/>
        </w:rPr>
        <w:t>; индуктивность вторичной обмотки</w:t>
      </w:r>
      <w:r w:rsidRPr="00287EC5">
        <w:rPr>
          <w:sz w:val="20"/>
          <w:szCs w:val="20"/>
          <w:lang w:val="ru-RU"/>
        </w:rPr>
        <w:t xml:space="preserve"> 1040.7</w:t>
      </w:r>
      <w:r w:rsidRPr="00287EC5">
        <w:rPr>
          <w:sz w:val="20"/>
          <w:szCs w:val="20"/>
        </w:rPr>
        <w:t xml:space="preserve"> </w:t>
      </w:r>
      <w:proofErr w:type="spellStart"/>
      <w:r w:rsidRPr="00287EC5">
        <w:rPr>
          <w:i/>
          <w:sz w:val="20"/>
          <w:szCs w:val="20"/>
        </w:rPr>
        <w:t>мкГн</w:t>
      </w:r>
      <w:proofErr w:type="spellEnd"/>
      <w:r w:rsidRPr="00287EC5">
        <w:rPr>
          <w:sz w:val="20"/>
          <w:szCs w:val="20"/>
        </w:rPr>
        <w:t xml:space="preserve">; коэффициент связи 0,99. </w:t>
      </w:r>
    </w:p>
    <w:p w14:paraId="7827204F" w14:textId="77777777" w:rsidR="00EE4CA5" w:rsidRPr="00287EC5" w:rsidRDefault="00EE4CA5" w:rsidP="00623E4F">
      <w:pPr>
        <w:pStyle w:val="TEXT"/>
        <w:spacing w:line="240" w:lineRule="auto"/>
        <w:ind w:firstLine="426"/>
        <w:rPr>
          <w:sz w:val="20"/>
          <w:szCs w:val="20"/>
        </w:rPr>
      </w:pPr>
      <w:r w:rsidRPr="00287EC5">
        <w:rPr>
          <w:sz w:val="20"/>
          <w:szCs w:val="20"/>
        </w:rPr>
        <w:t>Изменение выходной мощности от </w:t>
      </w:r>
      <w:r w:rsidRPr="00287EC5">
        <w:rPr>
          <w:i/>
          <w:sz w:val="20"/>
          <w:szCs w:val="20"/>
        </w:rPr>
        <w:t>20 </w:t>
      </w:r>
      <w:r w:rsidRPr="00287EC5">
        <w:rPr>
          <w:sz w:val="20"/>
          <w:szCs w:val="20"/>
        </w:rPr>
        <w:t xml:space="preserve">до </w:t>
      </w:r>
      <w:r w:rsidRPr="00287EC5">
        <w:rPr>
          <w:i/>
          <w:sz w:val="20"/>
          <w:szCs w:val="20"/>
        </w:rPr>
        <w:t>30 Вт</w:t>
      </w:r>
      <w:r w:rsidRPr="00287EC5">
        <w:rPr>
          <w:sz w:val="20"/>
          <w:szCs w:val="20"/>
        </w:rPr>
        <w:t xml:space="preserve"> достигается за счет изменения сопротивления нагрузки </w:t>
      </w:r>
      <w:proofErr w:type="spellStart"/>
      <w:r w:rsidRPr="00287EC5">
        <w:rPr>
          <w:i/>
          <w:sz w:val="20"/>
          <w:szCs w:val="20"/>
          <w:lang w:val="en-US"/>
        </w:rPr>
        <w:t>Rload</w:t>
      </w:r>
      <w:proofErr w:type="spellEnd"/>
      <w:r w:rsidRPr="00287EC5">
        <w:rPr>
          <w:sz w:val="20"/>
          <w:szCs w:val="20"/>
        </w:rPr>
        <w:t> от </w:t>
      </w:r>
      <w:r w:rsidRPr="00287EC5">
        <w:rPr>
          <w:i/>
          <w:sz w:val="20"/>
          <w:szCs w:val="20"/>
        </w:rPr>
        <w:t xml:space="preserve">45 </w:t>
      </w:r>
      <w:r w:rsidRPr="00287EC5">
        <w:rPr>
          <w:sz w:val="20"/>
          <w:szCs w:val="20"/>
        </w:rPr>
        <w:t>до </w:t>
      </w:r>
      <w:r w:rsidRPr="00287EC5">
        <w:rPr>
          <w:i/>
          <w:sz w:val="20"/>
          <w:szCs w:val="20"/>
        </w:rPr>
        <w:t>30 Ом</w:t>
      </w:r>
      <w:r w:rsidRPr="00287EC5">
        <w:rPr>
          <w:sz w:val="20"/>
          <w:szCs w:val="20"/>
        </w:rPr>
        <w:t xml:space="preserve"> соответственно.</w:t>
      </w:r>
    </w:p>
    <w:p w14:paraId="100F7076" w14:textId="6D3D7D4E" w:rsidR="00623E4F" w:rsidRDefault="00994E15" w:rsidP="00623E4F">
      <w:pPr>
        <w:ind w:firstLine="426"/>
        <w:jc w:val="center"/>
        <w:rPr>
          <w:rFonts w:cs="Times New Roman"/>
          <w:noProof/>
          <w:sz w:val="20"/>
          <w:szCs w:val="20"/>
        </w:rPr>
      </w:pPr>
      <w:r w:rsidRPr="00287EC5">
        <w:rPr>
          <w:rFonts w:cs="Times New Roman"/>
          <w:noProof/>
          <w:sz w:val="20"/>
          <w:szCs w:val="20"/>
        </w:rPr>
        <w:drawing>
          <wp:inline distT="0" distB="0" distL="0" distR="0" wp14:anchorId="5454B7DE" wp14:editId="20FFE00B">
            <wp:extent cx="3492678" cy="1711569"/>
            <wp:effectExtent l="0" t="0" r="0" b="3175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35" cy="17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18CA" w14:textId="77777777" w:rsidR="00EE4CA5" w:rsidRPr="00287EC5" w:rsidRDefault="00EE4CA5" w:rsidP="00623E4F">
      <w:pPr>
        <w:ind w:firstLine="426"/>
        <w:jc w:val="center"/>
        <w:rPr>
          <w:rFonts w:cs="Times New Roman"/>
          <w:sz w:val="20"/>
          <w:szCs w:val="20"/>
        </w:rPr>
      </w:pPr>
      <w:r w:rsidRPr="00287EC5">
        <w:rPr>
          <w:rFonts w:cs="Times New Roman"/>
          <w:sz w:val="20"/>
          <w:szCs w:val="20"/>
        </w:rPr>
        <w:t xml:space="preserve">Рисунок </w:t>
      </w:r>
      <w:r w:rsidR="00C70B29">
        <w:rPr>
          <w:rFonts w:cs="Times New Roman"/>
          <w:sz w:val="20"/>
          <w:szCs w:val="20"/>
        </w:rPr>
        <w:t>3</w:t>
      </w:r>
      <w:r w:rsidRPr="00287EC5">
        <w:rPr>
          <w:rFonts w:cs="Times New Roman"/>
          <w:sz w:val="20"/>
          <w:szCs w:val="20"/>
        </w:rPr>
        <w:t xml:space="preserve"> – Схема моделирования преобразователя с замкнутой цепью</w:t>
      </w:r>
      <w:r w:rsidRPr="00287EC5">
        <w:rPr>
          <w:rFonts w:cs="Times New Roman"/>
          <w:sz w:val="18"/>
          <w:szCs w:val="20"/>
        </w:rPr>
        <w:t xml:space="preserve"> ОС</w:t>
      </w:r>
    </w:p>
    <w:p w14:paraId="0A75C086" w14:textId="77777777" w:rsidR="00EE4CA5" w:rsidRPr="00287EC5" w:rsidRDefault="00EE4CA5" w:rsidP="00623E4F">
      <w:pPr>
        <w:pStyle w:val="TEXT"/>
        <w:spacing w:line="240" w:lineRule="auto"/>
        <w:ind w:firstLine="426"/>
        <w:rPr>
          <w:sz w:val="20"/>
          <w:szCs w:val="20"/>
          <w:lang w:val="ru-RU"/>
        </w:rPr>
      </w:pPr>
      <w:r w:rsidRPr="00287EC5">
        <w:rPr>
          <w:sz w:val="20"/>
          <w:szCs w:val="20"/>
        </w:rPr>
        <w:lastRenderedPageBreak/>
        <w:t xml:space="preserve">На рисунках </w:t>
      </w:r>
      <w:r w:rsidR="00C70B29">
        <w:rPr>
          <w:sz w:val="20"/>
          <w:szCs w:val="20"/>
          <w:lang w:val="ru-RU"/>
        </w:rPr>
        <w:t>4</w:t>
      </w:r>
      <w:r w:rsidRPr="00287EC5">
        <w:rPr>
          <w:sz w:val="20"/>
          <w:szCs w:val="20"/>
        </w:rPr>
        <w:t>–</w:t>
      </w:r>
      <w:r w:rsidR="00C70B29">
        <w:rPr>
          <w:sz w:val="20"/>
          <w:szCs w:val="20"/>
          <w:lang w:val="ru-RU"/>
        </w:rPr>
        <w:t>6</w:t>
      </w:r>
      <w:r w:rsidRPr="00287EC5">
        <w:rPr>
          <w:sz w:val="20"/>
          <w:szCs w:val="20"/>
        </w:rPr>
        <w:t xml:space="preserve"> показаны результаты моделирования </w:t>
      </w:r>
      <w:r w:rsidR="00307354" w:rsidRPr="00287EC5">
        <w:rPr>
          <w:sz w:val="20"/>
          <w:szCs w:val="20"/>
          <w:lang w:val="ru-RU"/>
        </w:rPr>
        <w:t xml:space="preserve">работы </w:t>
      </w:r>
      <w:r w:rsidRPr="00287EC5">
        <w:rPr>
          <w:sz w:val="20"/>
          <w:szCs w:val="20"/>
        </w:rPr>
        <w:t xml:space="preserve">преобразователя в среде </w:t>
      </w:r>
      <w:r w:rsidRPr="00287EC5">
        <w:rPr>
          <w:i/>
          <w:sz w:val="20"/>
          <w:szCs w:val="20"/>
          <w:lang w:val="en-US"/>
        </w:rPr>
        <w:t>Microcap</w:t>
      </w:r>
      <w:r w:rsidRPr="00287EC5">
        <w:rPr>
          <w:sz w:val="20"/>
          <w:szCs w:val="20"/>
        </w:rPr>
        <w:t xml:space="preserve"> 9 </w:t>
      </w:r>
      <w:r w:rsidRPr="00287EC5">
        <w:rPr>
          <w:sz w:val="20"/>
          <w:szCs w:val="20"/>
          <w:lang w:val="ru-RU"/>
        </w:rPr>
        <w:t>при различных нагрузках.</w:t>
      </w:r>
    </w:p>
    <w:p w14:paraId="62677E90" w14:textId="77777777" w:rsidR="00EE4CA5" w:rsidRPr="00287EC5" w:rsidRDefault="00EE4CA5" w:rsidP="00623E4F">
      <w:pPr>
        <w:ind w:firstLine="426"/>
        <w:jc w:val="center"/>
        <w:rPr>
          <w:rFonts w:cs="Times New Roman"/>
          <w:sz w:val="20"/>
          <w:szCs w:val="20"/>
        </w:rPr>
      </w:pPr>
    </w:p>
    <w:p w14:paraId="376F48C2" w14:textId="246CA184" w:rsidR="00EE4CA5" w:rsidRPr="00287EC5" w:rsidRDefault="00994E15" w:rsidP="00623E4F">
      <w:pPr>
        <w:ind w:firstLine="426"/>
        <w:jc w:val="center"/>
        <w:rPr>
          <w:rFonts w:cs="Times New Roman"/>
          <w:sz w:val="20"/>
          <w:szCs w:val="20"/>
        </w:rPr>
      </w:pPr>
      <w:r w:rsidRPr="00287EC5">
        <w:rPr>
          <w:rFonts w:cs="Times New Roman"/>
          <w:noProof/>
          <w:sz w:val="20"/>
          <w:szCs w:val="20"/>
        </w:rPr>
        <w:drawing>
          <wp:inline distT="0" distB="0" distL="0" distR="0" wp14:anchorId="511EB24A" wp14:editId="0453F863">
            <wp:extent cx="3305810" cy="1031875"/>
            <wp:effectExtent l="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0A46" w14:textId="77777777" w:rsidR="00EE4CA5" w:rsidRPr="00287EC5" w:rsidRDefault="00EE4CA5" w:rsidP="00623E4F">
      <w:pPr>
        <w:ind w:firstLine="426"/>
        <w:jc w:val="center"/>
        <w:rPr>
          <w:rFonts w:cs="Times New Roman"/>
          <w:sz w:val="18"/>
          <w:szCs w:val="20"/>
        </w:rPr>
      </w:pPr>
      <w:r w:rsidRPr="00287EC5">
        <w:rPr>
          <w:rFonts w:cs="Times New Roman"/>
          <w:sz w:val="18"/>
          <w:szCs w:val="20"/>
        </w:rPr>
        <w:t xml:space="preserve">Рисунок </w:t>
      </w:r>
      <w:r w:rsidR="00C70B29">
        <w:rPr>
          <w:rFonts w:cs="Times New Roman"/>
          <w:sz w:val="18"/>
          <w:szCs w:val="20"/>
        </w:rPr>
        <w:t>4</w:t>
      </w:r>
      <w:r w:rsidRPr="00287EC5">
        <w:rPr>
          <w:rFonts w:cs="Times New Roman"/>
          <w:sz w:val="18"/>
          <w:szCs w:val="20"/>
        </w:rPr>
        <w:t xml:space="preserve"> – Результат моделирования преобразователя с замкнутой цепью СУ</w:t>
      </w:r>
    </w:p>
    <w:p w14:paraId="17620A6E" w14:textId="77777777" w:rsidR="00EE4CA5" w:rsidRPr="00287EC5" w:rsidRDefault="00EE4CA5" w:rsidP="00623E4F">
      <w:pPr>
        <w:ind w:firstLine="426"/>
        <w:jc w:val="center"/>
        <w:rPr>
          <w:rFonts w:cs="Times New Roman"/>
          <w:sz w:val="18"/>
          <w:szCs w:val="20"/>
        </w:rPr>
      </w:pPr>
      <w:r w:rsidRPr="00287EC5">
        <w:rPr>
          <w:rFonts w:cs="Times New Roman"/>
          <w:sz w:val="18"/>
          <w:szCs w:val="20"/>
        </w:rPr>
        <w:t>(1 – график напряжения на выходе, 2,3 – токи первичной и вторичной обмоток трансформатора)</w:t>
      </w:r>
    </w:p>
    <w:p w14:paraId="2736E020" w14:textId="77777777" w:rsidR="00EE4CA5" w:rsidRPr="00287EC5" w:rsidRDefault="00EE4CA5" w:rsidP="00623E4F">
      <w:pPr>
        <w:ind w:firstLine="426"/>
        <w:jc w:val="center"/>
        <w:rPr>
          <w:rFonts w:cs="Times New Roman"/>
          <w:sz w:val="20"/>
          <w:szCs w:val="20"/>
        </w:rPr>
      </w:pPr>
    </w:p>
    <w:p w14:paraId="7F40EE02" w14:textId="0A0B0DFF" w:rsidR="00EE4CA5" w:rsidRPr="00287EC5" w:rsidRDefault="00994E15" w:rsidP="00623E4F">
      <w:pPr>
        <w:ind w:firstLine="426"/>
        <w:jc w:val="center"/>
        <w:rPr>
          <w:rFonts w:cs="Times New Roman"/>
          <w:sz w:val="20"/>
          <w:szCs w:val="20"/>
        </w:rPr>
      </w:pPr>
      <w:r w:rsidRPr="00287EC5">
        <w:rPr>
          <w:rFonts w:cs="Times New Roman"/>
          <w:noProof/>
          <w:sz w:val="20"/>
          <w:szCs w:val="20"/>
        </w:rPr>
        <w:drawing>
          <wp:inline distT="0" distB="0" distL="0" distR="0" wp14:anchorId="21AA9747" wp14:editId="24DE951C">
            <wp:extent cx="2989580" cy="984885"/>
            <wp:effectExtent l="0" t="0" r="0" b="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7C061" w14:textId="77777777" w:rsidR="00EE4CA5" w:rsidRPr="00287EC5" w:rsidRDefault="00EE4CA5" w:rsidP="00623E4F">
      <w:pPr>
        <w:ind w:firstLine="426"/>
        <w:jc w:val="center"/>
        <w:rPr>
          <w:rFonts w:cs="Times New Roman"/>
          <w:i/>
          <w:sz w:val="18"/>
          <w:szCs w:val="20"/>
        </w:rPr>
      </w:pPr>
      <w:r w:rsidRPr="00287EC5">
        <w:rPr>
          <w:rFonts w:cs="Times New Roman"/>
          <w:sz w:val="18"/>
          <w:szCs w:val="20"/>
        </w:rPr>
        <w:t xml:space="preserve">Рисунок </w:t>
      </w:r>
      <w:r w:rsidR="00C70B29">
        <w:rPr>
          <w:rFonts w:cs="Times New Roman"/>
          <w:sz w:val="18"/>
          <w:szCs w:val="20"/>
        </w:rPr>
        <w:t>5</w:t>
      </w:r>
      <w:r w:rsidR="00157BB5" w:rsidRPr="00287EC5">
        <w:rPr>
          <w:rFonts w:cs="Times New Roman"/>
          <w:sz w:val="18"/>
          <w:szCs w:val="20"/>
        </w:rPr>
        <w:t xml:space="preserve"> </w:t>
      </w:r>
      <w:r w:rsidRPr="00287EC5">
        <w:rPr>
          <w:rFonts w:cs="Times New Roman"/>
          <w:sz w:val="18"/>
          <w:szCs w:val="20"/>
        </w:rPr>
        <w:t xml:space="preserve">– Графики входного и выходного напряжения при </w:t>
      </w:r>
      <w:r w:rsidRPr="00287EC5">
        <w:rPr>
          <w:rFonts w:cs="Times New Roman"/>
          <w:i/>
          <w:sz w:val="18"/>
          <w:szCs w:val="20"/>
          <w:lang w:val="en-US"/>
        </w:rPr>
        <w:t>R</w:t>
      </w:r>
      <w:proofErr w:type="spellStart"/>
      <w:r w:rsidRPr="00287EC5">
        <w:rPr>
          <w:rFonts w:cs="Times New Roman"/>
          <w:i/>
          <w:sz w:val="18"/>
          <w:szCs w:val="20"/>
        </w:rPr>
        <w:t>нагр</w:t>
      </w:r>
      <w:proofErr w:type="spellEnd"/>
      <w:r w:rsidRPr="00287EC5">
        <w:rPr>
          <w:rFonts w:cs="Times New Roman"/>
          <w:i/>
          <w:sz w:val="18"/>
          <w:szCs w:val="20"/>
        </w:rPr>
        <w:t xml:space="preserve"> = </w:t>
      </w:r>
      <w:r w:rsidRPr="00287EC5">
        <w:rPr>
          <w:rFonts w:cs="Times New Roman"/>
          <w:sz w:val="18"/>
          <w:szCs w:val="20"/>
        </w:rPr>
        <w:t>45</w:t>
      </w:r>
      <w:r w:rsidRPr="00287EC5">
        <w:rPr>
          <w:rFonts w:cs="Times New Roman"/>
          <w:i/>
          <w:sz w:val="18"/>
          <w:szCs w:val="20"/>
        </w:rPr>
        <w:t xml:space="preserve"> Ом</w:t>
      </w:r>
    </w:p>
    <w:p w14:paraId="539C3A9B" w14:textId="77777777" w:rsidR="00EE4CA5" w:rsidRPr="00287EC5" w:rsidRDefault="00EE4CA5" w:rsidP="00623E4F">
      <w:pPr>
        <w:ind w:firstLine="426"/>
        <w:jc w:val="center"/>
        <w:rPr>
          <w:rFonts w:cs="Times New Roman"/>
          <w:sz w:val="20"/>
          <w:szCs w:val="20"/>
        </w:rPr>
      </w:pPr>
    </w:p>
    <w:p w14:paraId="2B811F68" w14:textId="350E8F80" w:rsidR="00EE4CA5" w:rsidRPr="00287EC5" w:rsidRDefault="00994E15" w:rsidP="00623E4F">
      <w:pPr>
        <w:ind w:firstLine="426"/>
        <w:jc w:val="center"/>
        <w:rPr>
          <w:rFonts w:cs="Times New Roman"/>
          <w:sz w:val="20"/>
          <w:szCs w:val="20"/>
        </w:rPr>
      </w:pPr>
      <w:r w:rsidRPr="00287EC5">
        <w:rPr>
          <w:rFonts w:cs="Times New Roman"/>
          <w:noProof/>
          <w:sz w:val="20"/>
          <w:szCs w:val="20"/>
        </w:rPr>
        <w:drawing>
          <wp:inline distT="0" distB="0" distL="0" distR="0" wp14:anchorId="287A42D4" wp14:editId="7DD6D0A0">
            <wp:extent cx="3048000" cy="972820"/>
            <wp:effectExtent l="0" t="0" r="0" b="0"/>
            <wp:docPr id="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9D1E" w14:textId="77777777" w:rsidR="00EE4CA5" w:rsidRPr="00287EC5" w:rsidRDefault="00EE4CA5" w:rsidP="00623E4F">
      <w:pPr>
        <w:ind w:firstLine="426"/>
        <w:jc w:val="center"/>
        <w:rPr>
          <w:rFonts w:cs="Times New Roman"/>
          <w:i/>
          <w:sz w:val="18"/>
          <w:szCs w:val="20"/>
        </w:rPr>
      </w:pPr>
      <w:r w:rsidRPr="00287EC5">
        <w:rPr>
          <w:rFonts w:cs="Times New Roman"/>
          <w:sz w:val="18"/>
          <w:szCs w:val="20"/>
        </w:rPr>
        <w:t xml:space="preserve">Рисунок </w:t>
      </w:r>
      <w:r w:rsidR="00C70B29">
        <w:rPr>
          <w:rFonts w:cs="Times New Roman"/>
          <w:sz w:val="18"/>
          <w:szCs w:val="20"/>
        </w:rPr>
        <w:t>6</w:t>
      </w:r>
      <w:r w:rsidRPr="00287EC5">
        <w:rPr>
          <w:rFonts w:cs="Times New Roman"/>
          <w:sz w:val="18"/>
          <w:szCs w:val="20"/>
        </w:rPr>
        <w:t xml:space="preserve"> – Графики входного и выходного напряжения при </w:t>
      </w:r>
      <w:r w:rsidRPr="00287EC5">
        <w:rPr>
          <w:rFonts w:cs="Times New Roman"/>
          <w:i/>
          <w:sz w:val="18"/>
          <w:szCs w:val="20"/>
          <w:lang w:val="en-US"/>
        </w:rPr>
        <w:t>R</w:t>
      </w:r>
      <w:proofErr w:type="spellStart"/>
      <w:r w:rsidRPr="00287EC5">
        <w:rPr>
          <w:rFonts w:cs="Times New Roman"/>
          <w:i/>
          <w:sz w:val="18"/>
          <w:szCs w:val="20"/>
        </w:rPr>
        <w:t>нагр</w:t>
      </w:r>
      <w:proofErr w:type="spellEnd"/>
      <w:r w:rsidRPr="00287EC5">
        <w:rPr>
          <w:rFonts w:cs="Times New Roman"/>
          <w:i/>
          <w:sz w:val="18"/>
          <w:szCs w:val="20"/>
        </w:rPr>
        <w:t xml:space="preserve"> = </w:t>
      </w:r>
      <w:r w:rsidRPr="00287EC5">
        <w:rPr>
          <w:rFonts w:cs="Times New Roman"/>
          <w:sz w:val="18"/>
          <w:szCs w:val="20"/>
        </w:rPr>
        <w:t>30</w:t>
      </w:r>
      <w:r w:rsidRPr="00287EC5">
        <w:rPr>
          <w:rFonts w:cs="Times New Roman"/>
          <w:i/>
          <w:sz w:val="18"/>
          <w:szCs w:val="20"/>
        </w:rPr>
        <w:t xml:space="preserve"> Ом</w:t>
      </w:r>
    </w:p>
    <w:p w14:paraId="46FE548D" w14:textId="77777777" w:rsidR="006843A6" w:rsidRPr="006900EB" w:rsidRDefault="006843A6" w:rsidP="00623E4F">
      <w:pPr>
        <w:ind w:firstLine="426"/>
        <w:rPr>
          <w:rFonts w:cs="Times New Roman"/>
          <w:noProof/>
          <w:color w:val="auto"/>
          <w:sz w:val="8"/>
          <w:szCs w:val="20"/>
          <w:bdr w:val="none" w:sz="0" w:space="0" w:color="auto"/>
        </w:rPr>
      </w:pPr>
    </w:p>
    <w:p w14:paraId="25FE7818" w14:textId="77777777" w:rsidR="00D4405C" w:rsidRPr="00287EC5" w:rsidRDefault="00EF4023" w:rsidP="00623E4F">
      <w:pPr>
        <w:ind w:firstLine="426"/>
        <w:rPr>
          <w:rFonts w:cs="Times New Roman"/>
          <w:color w:val="auto"/>
          <w:sz w:val="20"/>
          <w:szCs w:val="20"/>
        </w:rPr>
      </w:pPr>
      <w:r w:rsidRPr="00287EC5">
        <w:rPr>
          <w:rFonts w:cs="Times New Roman"/>
          <w:noProof/>
          <w:color w:val="auto"/>
          <w:sz w:val="20"/>
          <w:szCs w:val="20"/>
          <w:bdr w:val="none" w:sz="0" w:space="0" w:color="auto"/>
        </w:rPr>
        <w:t>Разработанный двухтактный преобразователь обладает защитой по току, отрицательной обрат</w:t>
      </w:r>
      <w:r w:rsidR="00C70B29">
        <w:rPr>
          <w:rFonts w:cs="Times New Roman"/>
          <w:noProof/>
          <w:color w:val="auto"/>
          <w:sz w:val="20"/>
          <w:szCs w:val="20"/>
          <w:bdr w:val="none" w:sz="0" w:space="0" w:color="auto"/>
        </w:rPr>
        <w:t>ной связью по напряжению, н</w:t>
      </w:r>
      <w:proofErr w:type="spellStart"/>
      <w:r w:rsidR="00C70B29">
        <w:rPr>
          <w:rFonts w:cs="Times New Roman"/>
          <w:sz w:val="20"/>
          <w:szCs w:val="20"/>
        </w:rPr>
        <w:t>изким</w:t>
      </w:r>
      <w:proofErr w:type="spellEnd"/>
      <w:r w:rsidR="00C70B29">
        <w:rPr>
          <w:rFonts w:cs="Times New Roman"/>
          <w:sz w:val="20"/>
          <w:szCs w:val="20"/>
        </w:rPr>
        <w:t xml:space="preserve"> обратным</w:t>
      </w:r>
      <w:r w:rsidRPr="00287EC5">
        <w:rPr>
          <w:rFonts w:cs="Times New Roman"/>
          <w:sz w:val="20"/>
          <w:szCs w:val="20"/>
        </w:rPr>
        <w:t xml:space="preserve"> напряжение</w:t>
      </w:r>
      <w:r w:rsidR="00C70B29">
        <w:rPr>
          <w:rFonts w:cs="Times New Roman"/>
          <w:sz w:val="20"/>
          <w:szCs w:val="20"/>
        </w:rPr>
        <w:t>м,</w:t>
      </w:r>
      <w:r w:rsidRPr="00287EC5">
        <w:rPr>
          <w:rFonts w:cs="Times New Roman"/>
          <w:sz w:val="20"/>
          <w:szCs w:val="20"/>
        </w:rPr>
        <w:t xml:space="preserve"> его возможно включать без нагрузки, трансформатор работает с симметричным перемагничиванием. </w:t>
      </w:r>
      <w:r w:rsidR="00D4405C" w:rsidRPr="00287EC5">
        <w:rPr>
          <w:rFonts w:cs="Times New Roman"/>
          <w:color w:val="auto"/>
          <w:sz w:val="20"/>
          <w:szCs w:val="20"/>
        </w:rPr>
        <w:t>К недостаткам относят наличие двух конденсаторов в делителе напряжения, разрушение компонентов ИИП при перегрузке по току в нагрузке при отсутствии системы защиты, меньший КПД, чем достижимый в мостовом преобразователе.</w:t>
      </w:r>
    </w:p>
    <w:p w14:paraId="2E520683" w14:textId="77777777" w:rsidR="00C70B29" w:rsidRPr="00C70B29" w:rsidRDefault="00C70B29" w:rsidP="00EE4CA5">
      <w:pPr>
        <w:pStyle w:val="af"/>
        <w:spacing w:before="0"/>
        <w:ind w:firstLine="567"/>
        <w:rPr>
          <w:rFonts w:cs="Times New Roman"/>
          <w:color w:val="auto"/>
          <w:sz w:val="18"/>
          <w:szCs w:val="20"/>
        </w:rPr>
      </w:pPr>
    </w:p>
    <w:p w14:paraId="1BD0A89B" w14:textId="77777777" w:rsidR="00374FE5" w:rsidRPr="00483C69" w:rsidRDefault="006926BF" w:rsidP="00EE4CA5">
      <w:pPr>
        <w:pStyle w:val="af"/>
        <w:spacing w:before="0"/>
        <w:ind w:firstLine="567"/>
        <w:rPr>
          <w:rFonts w:cs="Times New Roman"/>
          <w:b/>
          <w:color w:val="auto"/>
          <w:sz w:val="18"/>
          <w:szCs w:val="20"/>
        </w:rPr>
      </w:pPr>
      <w:r w:rsidRPr="00483C69">
        <w:rPr>
          <w:rFonts w:cs="Times New Roman"/>
          <w:b/>
          <w:color w:val="auto"/>
          <w:sz w:val="18"/>
          <w:szCs w:val="20"/>
        </w:rPr>
        <w:t>Список литератруры</w:t>
      </w:r>
    </w:p>
    <w:p w14:paraId="2EE1140F" w14:textId="77777777" w:rsidR="00EF4023" w:rsidRPr="00287EC5" w:rsidRDefault="00EF4023" w:rsidP="00EF4023">
      <w:pPr>
        <w:pStyle w:val="a"/>
        <w:rPr>
          <w:spacing w:val="-2"/>
          <w:sz w:val="18"/>
          <w:szCs w:val="20"/>
        </w:rPr>
      </w:pPr>
      <w:r w:rsidRPr="00287EC5">
        <w:rPr>
          <w:spacing w:val="-2"/>
          <w:sz w:val="18"/>
          <w:szCs w:val="20"/>
        </w:rPr>
        <w:t>Макашов Дмитрий Обратноходовой преобразователь, 2006. – 46 с.;</w:t>
      </w:r>
    </w:p>
    <w:p w14:paraId="0BCB3D72" w14:textId="77777777" w:rsidR="00307354" w:rsidRPr="00287EC5" w:rsidRDefault="00307354" w:rsidP="00307354">
      <w:pPr>
        <w:pStyle w:val="a"/>
        <w:rPr>
          <w:spacing w:val="-2"/>
          <w:sz w:val="18"/>
          <w:szCs w:val="20"/>
        </w:rPr>
      </w:pPr>
      <w:r w:rsidRPr="00287EC5">
        <w:rPr>
          <w:spacing w:val="-2"/>
          <w:sz w:val="18"/>
          <w:szCs w:val="20"/>
        </w:rPr>
        <w:t>Волович Г. И. Схемотехника аналоговых и аналого-цифровых электронных устройств. — М.: Издательский дом «</w:t>
      </w:r>
      <w:proofErr w:type="spellStart"/>
      <w:r w:rsidRPr="00287EC5">
        <w:rPr>
          <w:spacing w:val="-2"/>
          <w:sz w:val="18"/>
          <w:szCs w:val="20"/>
        </w:rPr>
        <w:t>Додэка</w:t>
      </w:r>
      <w:proofErr w:type="spellEnd"/>
      <w:r w:rsidRPr="00287EC5">
        <w:rPr>
          <w:spacing w:val="-2"/>
          <w:sz w:val="18"/>
          <w:szCs w:val="20"/>
        </w:rPr>
        <w:t xml:space="preserve">-ХХI», 2007. — 528 с., ил. </w:t>
      </w:r>
    </w:p>
    <w:sectPr w:rsidR="00307354" w:rsidRPr="00287EC5" w:rsidSect="00287EC5">
      <w:pgSz w:w="8391" w:h="11906" w:code="11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0B647" w14:textId="77777777" w:rsidR="004135FA" w:rsidRDefault="004135FA" w:rsidP="00866007">
      <w:r>
        <w:separator/>
      </w:r>
    </w:p>
  </w:endnote>
  <w:endnote w:type="continuationSeparator" w:id="0">
    <w:p w14:paraId="33D45D63" w14:textId="77777777" w:rsidR="004135FA" w:rsidRDefault="004135FA" w:rsidP="008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EC5D0" w14:textId="77777777" w:rsidR="004135FA" w:rsidRDefault="004135FA" w:rsidP="00866007">
      <w:r>
        <w:separator/>
      </w:r>
    </w:p>
  </w:footnote>
  <w:footnote w:type="continuationSeparator" w:id="0">
    <w:p w14:paraId="7F9CFC6E" w14:textId="77777777" w:rsidR="004135FA" w:rsidRDefault="004135FA" w:rsidP="0086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5F1"/>
    <w:multiLevelType w:val="hybridMultilevel"/>
    <w:tmpl w:val="5802A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B57E72"/>
    <w:multiLevelType w:val="hybridMultilevel"/>
    <w:tmpl w:val="38F0E0A6"/>
    <w:lvl w:ilvl="0" w:tplc="B42A431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966BD0"/>
    <w:multiLevelType w:val="multilevel"/>
    <w:tmpl w:val="BF547C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D6F5A64"/>
    <w:multiLevelType w:val="multilevel"/>
    <w:tmpl w:val="118ED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CD3F37"/>
    <w:multiLevelType w:val="hybridMultilevel"/>
    <w:tmpl w:val="DA2EC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415662"/>
    <w:multiLevelType w:val="hybridMultilevel"/>
    <w:tmpl w:val="80D26A70"/>
    <w:lvl w:ilvl="0" w:tplc="D0F01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DC0EC6"/>
    <w:multiLevelType w:val="multilevel"/>
    <w:tmpl w:val="5340460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72075551"/>
    <w:multiLevelType w:val="hybridMultilevel"/>
    <w:tmpl w:val="919C7070"/>
    <w:lvl w:ilvl="0" w:tplc="05864D6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2"/>
    <w:rsid w:val="00000760"/>
    <w:rsid w:val="00007565"/>
    <w:rsid w:val="00017475"/>
    <w:rsid w:val="0003728A"/>
    <w:rsid w:val="0004308A"/>
    <w:rsid w:val="00094F33"/>
    <w:rsid w:val="000A045E"/>
    <w:rsid w:val="000B33E5"/>
    <w:rsid w:val="000B7906"/>
    <w:rsid w:val="000C622F"/>
    <w:rsid w:val="000D25BF"/>
    <w:rsid w:val="000D2C71"/>
    <w:rsid w:val="000E0B31"/>
    <w:rsid w:val="000F6B30"/>
    <w:rsid w:val="001157A9"/>
    <w:rsid w:val="00115EA5"/>
    <w:rsid w:val="00145857"/>
    <w:rsid w:val="001535B8"/>
    <w:rsid w:val="00157BB5"/>
    <w:rsid w:val="00166697"/>
    <w:rsid w:val="00175EDA"/>
    <w:rsid w:val="00177061"/>
    <w:rsid w:val="00185054"/>
    <w:rsid w:val="001A14BB"/>
    <w:rsid w:val="001A74B1"/>
    <w:rsid w:val="001B3100"/>
    <w:rsid w:val="001B580F"/>
    <w:rsid w:val="001C572D"/>
    <w:rsid w:val="001F35B1"/>
    <w:rsid w:val="00204D74"/>
    <w:rsid w:val="002141D8"/>
    <w:rsid w:val="00215F42"/>
    <w:rsid w:val="00232226"/>
    <w:rsid w:val="0023369D"/>
    <w:rsid w:val="002401FA"/>
    <w:rsid w:val="002529CB"/>
    <w:rsid w:val="002601E8"/>
    <w:rsid w:val="00260942"/>
    <w:rsid w:val="00261727"/>
    <w:rsid w:val="00272E63"/>
    <w:rsid w:val="00276596"/>
    <w:rsid w:val="002839C0"/>
    <w:rsid w:val="00283FD0"/>
    <w:rsid w:val="00287EC5"/>
    <w:rsid w:val="002923D3"/>
    <w:rsid w:val="002B2B46"/>
    <w:rsid w:val="002D0936"/>
    <w:rsid w:val="002D52D4"/>
    <w:rsid w:val="002F408F"/>
    <w:rsid w:val="00305BD4"/>
    <w:rsid w:val="00306D87"/>
    <w:rsid w:val="00307354"/>
    <w:rsid w:val="00307628"/>
    <w:rsid w:val="003558E7"/>
    <w:rsid w:val="00366640"/>
    <w:rsid w:val="00367635"/>
    <w:rsid w:val="00374FE5"/>
    <w:rsid w:val="003A018C"/>
    <w:rsid w:val="003C1AF9"/>
    <w:rsid w:val="003C4157"/>
    <w:rsid w:val="003E1F64"/>
    <w:rsid w:val="003F68F0"/>
    <w:rsid w:val="004071B1"/>
    <w:rsid w:val="004116AB"/>
    <w:rsid w:val="00412327"/>
    <w:rsid w:val="004135FA"/>
    <w:rsid w:val="00445016"/>
    <w:rsid w:val="00447528"/>
    <w:rsid w:val="004761BB"/>
    <w:rsid w:val="00483C69"/>
    <w:rsid w:val="00494615"/>
    <w:rsid w:val="004B6381"/>
    <w:rsid w:val="004C2139"/>
    <w:rsid w:val="004C6910"/>
    <w:rsid w:val="004E28AF"/>
    <w:rsid w:val="005070B2"/>
    <w:rsid w:val="00516366"/>
    <w:rsid w:val="00555FD2"/>
    <w:rsid w:val="005574E6"/>
    <w:rsid w:val="00572C0A"/>
    <w:rsid w:val="00587E8A"/>
    <w:rsid w:val="005B38B4"/>
    <w:rsid w:val="005C4749"/>
    <w:rsid w:val="00623E4F"/>
    <w:rsid w:val="00633D14"/>
    <w:rsid w:val="00634173"/>
    <w:rsid w:val="006447E4"/>
    <w:rsid w:val="006460B4"/>
    <w:rsid w:val="006843A6"/>
    <w:rsid w:val="006900EB"/>
    <w:rsid w:val="006926BF"/>
    <w:rsid w:val="006962A1"/>
    <w:rsid w:val="00697DAA"/>
    <w:rsid w:val="006B0A7F"/>
    <w:rsid w:val="006D2A47"/>
    <w:rsid w:val="006E0C7D"/>
    <w:rsid w:val="006F6993"/>
    <w:rsid w:val="0070699B"/>
    <w:rsid w:val="00707F4E"/>
    <w:rsid w:val="0071582B"/>
    <w:rsid w:val="00727DB1"/>
    <w:rsid w:val="0074534A"/>
    <w:rsid w:val="007613FE"/>
    <w:rsid w:val="00773E42"/>
    <w:rsid w:val="007A3C72"/>
    <w:rsid w:val="007A5C40"/>
    <w:rsid w:val="007B396E"/>
    <w:rsid w:val="007B7682"/>
    <w:rsid w:val="007C47A7"/>
    <w:rsid w:val="007D2200"/>
    <w:rsid w:val="007D5C68"/>
    <w:rsid w:val="007E3F31"/>
    <w:rsid w:val="007E6AE4"/>
    <w:rsid w:val="007E70B0"/>
    <w:rsid w:val="008077D7"/>
    <w:rsid w:val="00831A9E"/>
    <w:rsid w:val="00833FA7"/>
    <w:rsid w:val="00845704"/>
    <w:rsid w:val="008532E1"/>
    <w:rsid w:val="00866007"/>
    <w:rsid w:val="008764C9"/>
    <w:rsid w:val="00882989"/>
    <w:rsid w:val="008D0A90"/>
    <w:rsid w:val="008D18C7"/>
    <w:rsid w:val="008E0831"/>
    <w:rsid w:val="00900CA9"/>
    <w:rsid w:val="00906079"/>
    <w:rsid w:val="00906466"/>
    <w:rsid w:val="00911CD7"/>
    <w:rsid w:val="0092053D"/>
    <w:rsid w:val="00960A3A"/>
    <w:rsid w:val="00994E15"/>
    <w:rsid w:val="009A07A9"/>
    <w:rsid w:val="009A0DA8"/>
    <w:rsid w:val="009A589A"/>
    <w:rsid w:val="009B14F7"/>
    <w:rsid w:val="009C5D7A"/>
    <w:rsid w:val="00A000D6"/>
    <w:rsid w:val="00A14199"/>
    <w:rsid w:val="00A149ED"/>
    <w:rsid w:val="00A25475"/>
    <w:rsid w:val="00A45E52"/>
    <w:rsid w:val="00A56DE9"/>
    <w:rsid w:val="00A67562"/>
    <w:rsid w:val="00AA59E0"/>
    <w:rsid w:val="00AB2F25"/>
    <w:rsid w:val="00AD093E"/>
    <w:rsid w:val="00AD33EB"/>
    <w:rsid w:val="00AD7DD6"/>
    <w:rsid w:val="00B140F0"/>
    <w:rsid w:val="00B17108"/>
    <w:rsid w:val="00B27C13"/>
    <w:rsid w:val="00B322AD"/>
    <w:rsid w:val="00B52ECD"/>
    <w:rsid w:val="00B56615"/>
    <w:rsid w:val="00B73871"/>
    <w:rsid w:val="00B76022"/>
    <w:rsid w:val="00B77CAF"/>
    <w:rsid w:val="00B86406"/>
    <w:rsid w:val="00BA3E0F"/>
    <w:rsid w:val="00BD160C"/>
    <w:rsid w:val="00C10C5C"/>
    <w:rsid w:val="00C357FD"/>
    <w:rsid w:val="00C37E3C"/>
    <w:rsid w:val="00C432C7"/>
    <w:rsid w:val="00C50DD6"/>
    <w:rsid w:val="00C6212B"/>
    <w:rsid w:val="00C70B29"/>
    <w:rsid w:val="00C80851"/>
    <w:rsid w:val="00C8171F"/>
    <w:rsid w:val="00C95E95"/>
    <w:rsid w:val="00CA0846"/>
    <w:rsid w:val="00CA1794"/>
    <w:rsid w:val="00CA22FC"/>
    <w:rsid w:val="00CE0D3B"/>
    <w:rsid w:val="00D03542"/>
    <w:rsid w:val="00D22160"/>
    <w:rsid w:val="00D2284E"/>
    <w:rsid w:val="00D24264"/>
    <w:rsid w:val="00D32508"/>
    <w:rsid w:val="00D4405C"/>
    <w:rsid w:val="00D46CFD"/>
    <w:rsid w:val="00D66E98"/>
    <w:rsid w:val="00D8134E"/>
    <w:rsid w:val="00D8415D"/>
    <w:rsid w:val="00D90A61"/>
    <w:rsid w:val="00D94065"/>
    <w:rsid w:val="00DA059C"/>
    <w:rsid w:val="00DA0695"/>
    <w:rsid w:val="00DA2463"/>
    <w:rsid w:val="00DA3214"/>
    <w:rsid w:val="00DD3142"/>
    <w:rsid w:val="00DD5CD5"/>
    <w:rsid w:val="00DD7485"/>
    <w:rsid w:val="00DF66EE"/>
    <w:rsid w:val="00E12280"/>
    <w:rsid w:val="00E54108"/>
    <w:rsid w:val="00E63A16"/>
    <w:rsid w:val="00E708F6"/>
    <w:rsid w:val="00E749FF"/>
    <w:rsid w:val="00E81507"/>
    <w:rsid w:val="00E85C5D"/>
    <w:rsid w:val="00E97918"/>
    <w:rsid w:val="00EB3FF9"/>
    <w:rsid w:val="00EB7CC5"/>
    <w:rsid w:val="00EE4CA5"/>
    <w:rsid w:val="00EF4023"/>
    <w:rsid w:val="00F11C88"/>
    <w:rsid w:val="00F12E49"/>
    <w:rsid w:val="00F34600"/>
    <w:rsid w:val="00F4649E"/>
    <w:rsid w:val="00F53F4D"/>
    <w:rsid w:val="00F567EE"/>
    <w:rsid w:val="00F73388"/>
    <w:rsid w:val="00F815FD"/>
    <w:rsid w:val="00F828C9"/>
    <w:rsid w:val="00FA07B3"/>
    <w:rsid w:val="00FC12CA"/>
    <w:rsid w:val="00FC34AC"/>
    <w:rsid w:val="00FD44C6"/>
    <w:rsid w:val="00FD5307"/>
    <w:rsid w:val="00FE613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FE5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hAnsi="Times New Roman" w:cs="Arial Unicode MS"/>
      <w:color w:val="000000"/>
      <w:sz w:val="28"/>
      <w:szCs w:val="28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305BD4"/>
    <w:pPr>
      <w:pageBreakBefore/>
      <w:numPr>
        <w:numId w:val="7"/>
      </w:numPr>
      <w:suppressAutoHyphens/>
      <w:spacing w:after="240"/>
      <w:outlineLvl w:val="0"/>
    </w:pPr>
    <w:rPr>
      <w:rFonts w:ascii="Calibri" w:hAnsi="Calibri" w:cs="Times New Roman"/>
      <w:b/>
      <w:caps/>
      <w:sz w:val="32"/>
      <w:bdr w:val="none" w:sz="0" w:space="0" w:color="auto"/>
      <w:lang w:eastAsia="en-US"/>
    </w:rPr>
  </w:style>
  <w:style w:type="paragraph" w:styleId="2">
    <w:name w:val="heading 2"/>
    <w:basedOn w:val="a0"/>
    <w:next w:val="a1"/>
    <w:link w:val="20"/>
    <w:uiPriority w:val="9"/>
    <w:unhideWhenUsed/>
    <w:qFormat/>
    <w:rsid w:val="00305BD4"/>
    <w:pPr>
      <w:keepNext/>
      <w:numPr>
        <w:ilvl w:val="1"/>
        <w:numId w:val="6"/>
      </w:numPr>
      <w:suppressAutoHyphens/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305BD4"/>
    <w:pPr>
      <w:keepNext/>
      <w:numPr>
        <w:ilvl w:val="2"/>
        <w:numId w:val="6"/>
      </w:numPr>
      <w:suppressAutoHyphens/>
      <w:spacing w:before="240" w:after="120"/>
      <w:outlineLvl w:val="2"/>
    </w:pPr>
    <w:rPr>
      <w:rFonts w:ascii="Calibri" w:hAnsi="Calibri"/>
      <w:b/>
      <w:bdr w:val="none" w:sz="0" w:space="0" w:color="auto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нотация/ Содержание"/>
    <w:basedOn w:val="a0"/>
    <w:link w:val="a6"/>
    <w:qFormat/>
    <w:rsid w:val="00215F42"/>
    <w:pPr>
      <w:jc w:val="center"/>
    </w:pPr>
    <w:rPr>
      <w:b/>
      <w:bCs/>
      <w:caps/>
    </w:rPr>
  </w:style>
  <w:style w:type="character" w:customStyle="1" w:styleId="a6">
    <w:name w:val="Аннотация/ Содержание Знак"/>
    <w:link w:val="a5"/>
    <w:rsid w:val="00215F42"/>
    <w:rPr>
      <w:rFonts w:ascii="Times New Roman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customStyle="1" w:styleId="a7">
    <w:name w:val="Содержание"/>
    <w:basedOn w:val="a0"/>
    <w:link w:val="a8"/>
    <w:qFormat/>
    <w:rsid w:val="00305BD4"/>
    <w:pPr>
      <w:pageBreakBefore/>
      <w:spacing w:before="120" w:after="120"/>
      <w:jc w:val="center"/>
    </w:pPr>
    <w:rPr>
      <w:rFonts w:ascii="Calibri" w:hAnsi="Calibri"/>
      <w:b/>
      <w:caps/>
      <w:sz w:val="32"/>
      <w:bdr w:val="none" w:sz="0" w:space="0" w:color="auto"/>
      <w:lang w:eastAsia="en-US"/>
    </w:rPr>
  </w:style>
  <w:style w:type="character" w:customStyle="1" w:styleId="a8">
    <w:name w:val="Содержание Знак"/>
    <w:link w:val="a7"/>
    <w:rsid w:val="00305BD4"/>
    <w:rPr>
      <w:rFonts w:cs="Arial Unicode MS"/>
      <w:b/>
      <w:caps/>
      <w:color w:val="000000"/>
      <w:sz w:val="32"/>
      <w:szCs w:val="28"/>
      <w:u w:color="000000"/>
    </w:rPr>
  </w:style>
  <w:style w:type="paragraph" w:customStyle="1" w:styleId="a9">
    <w:name w:val="РИсунок"/>
    <w:basedOn w:val="a0"/>
    <w:link w:val="aa"/>
    <w:qFormat/>
    <w:rsid w:val="00EB7CC5"/>
    <w:pPr>
      <w:jc w:val="center"/>
    </w:pPr>
    <w:rPr>
      <w:rFonts w:cs="Times New Roman"/>
      <w:noProof/>
    </w:rPr>
  </w:style>
  <w:style w:type="character" w:customStyle="1" w:styleId="aa">
    <w:name w:val="РИсунок Знак"/>
    <w:link w:val="a9"/>
    <w:rsid w:val="00EB7CC5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b">
    <w:name w:val="формула"/>
    <w:basedOn w:val="a0"/>
    <w:link w:val="ac"/>
    <w:qFormat/>
    <w:rsid w:val="00D22160"/>
    <w:rPr>
      <w:rFonts w:ascii="Cambria Math" w:hAnsi="Cambria Math" w:cs="Times New Roman"/>
      <w:i/>
    </w:rPr>
  </w:style>
  <w:style w:type="character" w:customStyle="1" w:styleId="ac">
    <w:name w:val="формула Знак"/>
    <w:link w:val="ab"/>
    <w:rsid w:val="00D22160"/>
    <w:rPr>
      <w:rFonts w:ascii="Cambria Math" w:eastAsia="Calibri" w:hAnsi="Cambria Math" w:cs="Times New Roman"/>
      <w:i/>
      <w:sz w:val="28"/>
      <w:szCs w:val="28"/>
    </w:rPr>
  </w:style>
  <w:style w:type="paragraph" w:customStyle="1" w:styleId="ad">
    <w:name w:val="Аннотация"/>
    <w:basedOn w:val="a0"/>
    <w:link w:val="ae"/>
    <w:qFormat/>
    <w:rsid w:val="00215F42"/>
    <w:pPr>
      <w:jc w:val="right"/>
    </w:pPr>
    <w:rPr>
      <w:b/>
      <w:bCs/>
      <w:i/>
      <w:iCs/>
      <w:sz w:val="24"/>
      <w:szCs w:val="26"/>
    </w:rPr>
  </w:style>
  <w:style w:type="character" w:customStyle="1" w:styleId="ae">
    <w:name w:val="Аннотация Знак"/>
    <w:link w:val="ad"/>
    <w:rsid w:val="00215F42"/>
    <w:rPr>
      <w:rFonts w:ascii="Times New Roman" w:hAnsi="Times New Roman" w:cs="Arial Unicode MS"/>
      <w:b/>
      <w:bCs/>
      <w:i/>
      <w:iCs/>
      <w:color w:val="000000"/>
      <w:sz w:val="24"/>
      <w:szCs w:val="26"/>
      <w:u w:color="000000"/>
      <w:bdr w:val="nil"/>
      <w:lang w:eastAsia="ru-RU"/>
    </w:rPr>
  </w:style>
  <w:style w:type="paragraph" w:customStyle="1" w:styleId="af">
    <w:name w:val="Картинка"/>
    <w:basedOn w:val="a0"/>
    <w:link w:val="af0"/>
    <w:qFormat/>
    <w:rsid w:val="001535B8"/>
    <w:pPr>
      <w:keepNext/>
      <w:spacing w:before="120"/>
      <w:ind w:firstLine="0"/>
      <w:jc w:val="center"/>
    </w:pPr>
    <w:rPr>
      <w:noProof/>
    </w:rPr>
  </w:style>
  <w:style w:type="character" w:customStyle="1" w:styleId="af0">
    <w:name w:val="Картинка Знак"/>
    <w:link w:val="af"/>
    <w:rsid w:val="001535B8"/>
    <w:rPr>
      <w:rFonts w:ascii="Times New Roman" w:hAnsi="Times New Roman" w:cs="Arial Unicode MS"/>
      <w:noProof/>
      <w:color w:val="000000"/>
      <w:sz w:val="28"/>
      <w:szCs w:val="28"/>
      <w:u w:color="000000"/>
      <w:bdr w:val="nil"/>
      <w:lang w:eastAsia="ru-RU"/>
    </w:rPr>
  </w:style>
  <w:style w:type="paragraph" w:customStyle="1" w:styleId="af1">
    <w:name w:val="Списки"/>
    <w:basedOn w:val="af2"/>
    <w:link w:val="af3"/>
    <w:qFormat/>
    <w:rsid w:val="00305BD4"/>
    <w:pPr>
      <w:tabs>
        <w:tab w:val="num" w:pos="720"/>
      </w:tabs>
      <w:ind w:left="0" w:hanging="720"/>
    </w:pPr>
    <w:rPr>
      <w:rFonts w:ascii="Calibri" w:hAnsi="Calibri"/>
      <w:bdr w:val="none" w:sz="0" w:space="0" w:color="auto"/>
      <w:shd w:val="clear" w:color="auto" w:fill="FEFFFE"/>
      <w:lang w:eastAsia="en-US"/>
    </w:rPr>
  </w:style>
  <w:style w:type="character" w:customStyle="1" w:styleId="af3">
    <w:name w:val="Списки Знак"/>
    <w:link w:val="af1"/>
    <w:rsid w:val="00305BD4"/>
    <w:rPr>
      <w:rFonts w:cs="Arial Unicode MS"/>
      <w:color w:val="000000"/>
      <w:sz w:val="28"/>
      <w:szCs w:val="28"/>
      <w:u w:color="000000"/>
    </w:rPr>
  </w:style>
  <w:style w:type="paragraph" w:styleId="af2">
    <w:name w:val="List Paragraph"/>
    <w:basedOn w:val="a0"/>
    <w:uiPriority w:val="34"/>
    <w:qFormat/>
    <w:rsid w:val="00305BD4"/>
    <w:pPr>
      <w:ind w:left="720"/>
      <w:contextualSpacing/>
    </w:pPr>
  </w:style>
  <w:style w:type="paragraph" w:customStyle="1" w:styleId="af4">
    <w:name w:val="титульник"/>
    <w:basedOn w:val="a0"/>
    <w:link w:val="af5"/>
    <w:qFormat/>
    <w:rsid w:val="00305BD4"/>
    <w:pPr>
      <w:ind w:firstLine="0"/>
      <w:jc w:val="center"/>
    </w:pPr>
    <w:rPr>
      <w:rFonts w:ascii="Calibri" w:hAnsi="Calibri"/>
      <w:b/>
      <w:bCs/>
      <w:bdr w:val="none" w:sz="0" w:space="0" w:color="auto"/>
      <w:lang w:eastAsia="en-US"/>
    </w:rPr>
  </w:style>
  <w:style w:type="character" w:customStyle="1" w:styleId="af5">
    <w:name w:val="титульник Знак"/>
    <w:link w:val="af4"/>
    <w:rsid w:val="00305BD4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f6">
    <w:name w:val="Формулы"/>
    <w:basedOn w:val="a0"/>
    <w:link w:val="af7"/>
    <w:qFormat/>
    <w:rsid w:val="00305BD4"/>
    <w:pPr>
      <w:spacing w:before="240" w:after="240"/>
      <w:ind w:firstLine="0"/>
    </w:pPr>
    <w:rPr>
      <w:rFonts w:ascii="Cambria Math" w:hAnsi="Cambria Math"/>
      <w:i/>
      <w:bdr w:val="none" w:sz="0" w:space="0" w:color="auto"/>
      <w:lang w:eastAsia="en-US"/>
    </w:rPr>
  </w:style>
  <w:style w:type="character" w:customStyle="1" w:styleId="af7">
    <w:name w:val="Формулы Знак"/>
    <w:link w:val="af6"/>
    <w:rsid w:val="00305BD4"/>
    <w:rPr>
      <w:rFonts w:ascii="Cambria Math" w:hAnsi="Cambria Math" w:cs="Arial Unicode MS"/>
      <w:i/>
      <w:color w:val="000000"/>
      <w:sz w:val="28"/>
      <w:szCs w:val="28"/>
      <w:u w:color="000000"/>
    </w:rPr>
  </w:style>
  <w:style w:type="paragraph" w:styleId="af8">
    <w:name w:val="No Spacing"/>
    <w:basedOn w:val="a0"/>
    <w:uiPriority w:val="1"/>
    <w:qFormat/>
    <w:rsid w:val="00305BD4"/>
    <w:pPr>
      <w:ind w:firstLine="0"/>
    </w:pPr>
  </w:style>
  <w:style w:type="character" w:customStyle="1" w:styleId="10">
    <w:name w:val="Заголовок 1 Знак"/>
    <w:link w:val="1"/>
    <w:uiPriority w:val="9"/>
    <w:rsid w:val="00305BD4"/>
    <w:rPr>
      <w:b/>
      <w:caps/>
      <w:color w:val="000000"/>
      <w:sz w:val="32"/>
      <w:szCs w:val="28"/>
      <w:u w:color="000000"/>
    </w:rPr>
  </w:style>
  <w:style w:type="character" w:customStyle="1" w:styleId="20">
    <w:name w:val="Заголовок 2 Знак"/>
    <w:link w:val="2"/>
    <w:uiPriority w:val="9"/>
    <w:rsid w:val="00305BD4"/>
    <w:rPr>
      <w:rFonts w:ascii="Times New Roman" w:eastAsia="Arial Unicode MS" w:hAnsi="Times New Roman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a1">
    <w:name w:val="Plain Text"/>
    <w:basedOn w:val="a0"/>
    <w:link w:val="af9"/>
    <w:uiPriority w:val="99"/>
    <w:semiHidden/>
    <w:unhideWhenUsed/>
    <w:rsid w:val="00305BD4"/>
    <w:rPr>
      <w:rFonts w:ascii="Consolas" w:hAnsi="Consolas"/>
      <w:sz w:val="21"/>
      <w:szCs w:val="21"/>
    </w:rPr>
  </w:style>
  <w:style w:type="character" w:customStyle="1" w:styleId="af9">
    <w:name w:val="Текст Знак"/>
    <w:link w:val="a1"/>
    <w:uiPriority w:val="99"/>
    <w:semiHidden/>
    <w:rsid w:val="00305BD4"/>
    <w:rPr>
      <w:rFonts w:ascii="Consolas" w:eastAsia="Arial Unicode MS" w:hAnsi="Consola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30">
    <w:name w:val="Заголовок 3 Знак"/>
    <w:link w:val="3"/>
    <w:uiPriority w:val="9"/>
    <w:rsid w:val="00305BD4"/>
    <w:rPr>
      <w:rFonts w:cs="Arial Unicode MS"/>
      <w:b/>
      <w:color w:val="000000"/>
      <w:sz w:val="28"/>
      <w:szCs w:val="28"/>
      <w:u w:color="000000"/>
    </w:rPr>
  </w:style>
  <w:style w:type="paragraph" w:styleId="afa">
    <w:name w:val="caption"/>
    <w:aliases w:val="Название рис"/>
    <w:basedOn w:val="a0"/>
    <w:next w:val="a0"/>
    <w:uiPriority w:val="35"/>
    <w:unhideWhenUsed/>
    <w:qFormat/>
    <w:rsid w:val="0074534A"/>
    <w:pPr>
      <w:suppressAutoHyphens/>
      <w:spacing w:after="240"/>
      <w:ind w:firstLine="0"/>
      <w:jc w:val="center"/>
    </w:pPr>
    <w:rPr>
      <w:rFonts w:cs="Times New Roman"/>
      <w:iCs/>
      <w:color w:val="auto"/>
      <w:sz w:val="24"/>
      <w:szCs w:val="18"/>
    </w:rPr>
  </w:style>
  <w:style w:type="paragraph" w:customStyle="1" w:styleId="afb">
    <w:name w:val="Название табл"/>
    <w:basedOn w:val="afa"/>
    <w:link w:val="afc"/>
    <w:qFormat/>
    <w:rsid w:val="0074534A"/>
    <w:rPr>
      <w:rFonts w:ascii="Calibri" w:hAnsi="Calibri"/>
      <w:bdr w:val="none" w:sz="0" w:space="0" w:color="auto"/>
      <w:lang w:eastAsia="en-US"/>
    </w:rPr>
  </w:style>
  <w:style w:type="character" w:customStyle="1" w:styleId="afc">
    <w:name w:val="Название табл Знак"/>
    <w:link w:val="afb"/>
    <w:rsid w:val="0074534A"/>
    <w:rPr>
      <w:iCs/>
      <w:sz w:val="24"/>
      <w:szCs w:val="18"/>
      <w:u w:color="000000"/>
    </w:rPr>
  </w:style>
  <w:style w:type="paragraph" w:customStyle="1" w:styleId="afd">
    <w:name w:val="текст таблиц"/>
    <w:basedOn w:val="af8"/>
    <w:link w:val="afe"/>
    <w:qFormat/>
    <w:rsid w:val="000A045E"/>
    <w:pPr>
      <w:jc w:val="center"/>
    </w:pPr>
    <w:rPr>
      <w:rFonts w:ascii="Calibri" w:hAnsi="Calibri"/>
      <w:i/>
      <w:sz w:val="24"/>
      <w:bdr w:val="none" w:sz="0" w:space="0" w:color="auto"/>
      <w:lang w:val="en-US" w:eastAsia="en-US"/>
    </w:rPr>
  </w:style>
  <w:style w:type="character" w:customStyle="1" w:styleId="afe">
    <w:name w:val="текст таблиц Знак"/>
    <w:link w:val="afd"/>
    <w:rsid w:val="000A045E"/>
    <w:rPr>
      <w:rFonts w:cs="Arial Unicode MS"/>
      <w:i/>
      <w:color w:val="000000"/>
      <w:sz w:val="24"/>
      <w:szCs w:val="28"/>
      <w:u w:color="000000"/>
      <w:lang w:val="en-US"/>
    </w:rPr>
  </w:style>
  <w:style w:type="paragraph" w:customStyle="1" w:styleId="aff">
    <w:name w:val="Окончание табл"/>
    <w:basedOn w:val="a0"/>
    <w:link w:val="aff0"/>
    <w:qFormat/>
    <w:rsid w:val="000A045E"/>
    <w:pPr>
      <w:jc w:val="right"/>
    </w:pPr>
    <w:rPr>
      <w:rFonts w:ascii="Calibri" w:hAnsi="Calibri"/>
      <w:sz w:val="24"/>
      <w:bdr w:val="none" w:sz="0" w:space="0" w:color="auto"/>
      <w:lang w:eastAsia="en-US"/>
    </w:rPr>
  </w:style>
  <w:style w:type="character" w:customStyle="1" w:styleId="aff0">
    <w:name w:val="Окончание табл Знак"/>
    <w:link w:val="aff"/>
    <w:rsid w:val="000A045E"/>
    <w:rPr>
      <w:rFonts w:cs="Arial Unicode MS"/>
      <w:color w:val="000000"/>
      <w:sz w:val="24"/>
      <w:szCs w:val="28"/>
      <w:u w:color="000000"/>
    </w:rPr>
  </w:style>
  <w:style w:type="paragraph" w:customStyle="1" w:styleId="aff1">
    <w:name w:val="нумр формулы"/>
    <w:basedOn w:val="afa"/>
    <w:link w:val="aff2"/>
    <w:qFormat/>
    <w:rsid w:val="00D94065"/>
    <w:pPr>
      <w:spacing w:before="120"/>
    </w:pPr>
    <w:rPr>
      <w:rFonts w:ascii="Calibri" w:hAnsi="Calibri"/>
      <w:sz w:val="28"/>
      <w:bdr w:val="none" w:sz="0" w:space="0" w:color="auto"/>
      <w:lang w:eastAsia="en-US"/>
    </w:rPr>
  </w:style>
  <w:style w:type="character" w:customStyle="1" w:styleId="aff2">
    <w:name w:val="нумр формулы Знак"/>
    <w:link w:val="aff1"/>
    <w:rsid w:val="00D94065"/>
    <w:rPr>
      <w:iCs/>
      <w:sz w:val="28"/>
      <w:szCs w:val="18"/>
      <w:u w:color="000000"/>
    </w:rPr>
  </w:style>
  <w:style w:type="paragraph" w:styleId="aff3">
    <w:name w:val="header"/>
    <w:basedOn w:val="a0"/>
    <w:link w:val="aff4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link w:val="aff3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5">
    <w:name w:val="footer"/>
    <w:basedOn w:val="a0"/>
    <w:link w:val="aff6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aff5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7">
    <w:name w:val="Balloon Text"/>
    <w:basedOn w:val="a0"/>
    <w:link w:val="aff8"/>
    <w:uiPriority w:val="99"/>
    <w:semiHidden/>
    <w:unhideWhenUsed/>
    <w:rsid w:val="00166697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uiPriority w:val="99"/>
    <w:semiHidden/>
    <w:rsid w:val="00166697"/>
    <w:rPr>
      <w:rFonts w:ascii="Tahoma" w:hAnsi="Tahoma" w:cs="Tahoma"/>
      <w:color w:val="000000"/>
      <w:sz w:val="16"/>
      <w:szCs w:val="16"/>
      <w:u w:color="000000"/>
      <w:bdr w:val="nil"/>
      <w:lang w:eastAsia="ru-RU"/>
    </w:rPr>
  </w:style>
  <w:style w:type="table" w:styleId="aff9">
    <w:name w:val="Table Grid"/>
    <w:basedOn w:val="a3"/>
    <w:uiPriority w:val="59"/>
    <w:rsid w:val="00AD3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AD33E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AD33EB"/>
    <w:pPr>
      <w:ind w:firstLine="709"/>
    </w:pPr>
    <w:rPr>
      <w:rFonts w:eastAsia="Arial Unicode MS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sid w:val="00AD33E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ffd">
    <w:name w:val="_Рисунок"/>
    <w:basedOn w:val="a0"/>
    <w:next w:val="affe"/>
    <w:link w:val="afff"/>
    <w:qFormat/>
    <w:rsid w:val="00B864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firstLine="0"/>
      <w:jc w:val="center"/>
    </w:pPr>
    <w:rPr>
      <w:rFonts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affe">
    <w:name w:val="_Подпись рисунка"/>
    <w:basedOn w:val="afa"/>
    <w:next w:val="a0"/>
    <w:link w:val="afff0"/>
    <w:qFormat/>
    <w:rsid w:val="00B86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</w:pPr>
    <w:rPr>
      <w:bCs/>
      <w:iCs w:val="0"/>
      <w:bdr w:val="none" w:sz="0" w:space="0" w:color="auto"/>
      <w:lang w:eastAsia="en-US"/>
    </w:rPr>
  </w:style>
  <w:style w:type="character" w:customStyle="1" w:styleId="afff">
    <w:name w:val="_Рисунок Знак"/>
    <w:link w:val="affd"/>
    <w:rsid w:val="00B86406"/>
    <w:rPr>
      <w:rFonts w:ascii="Times New Roman" w:hAnsi="Times New Roman"/>
      <w:sz w:val="24"/>
      <w:szCs w:val="24"/>
      <w:lang w:eastAsia="en-US"/>
    </w:rPr>
  </w:style>
  <w:style w:type="character" w:customStyle="1" w:styleId="afff0">
    <w:name w:val="_Подпись рисунка Знак"/>
    <w:link w:val="affe"/>
    <w:rsid w:val="00B86406"/>
    <w:rPr>
      <w:rFonts w:ascii="Times New Roman" w:hAnsi="Times New Roman"/>
      <w:bCs/>
      <w:sz w:val="24"/>
      <w:szCs w:val="18"/>
      <w:lang w:eastAsia="en-US"/>
    </w:rPr>
  </w:style>
  <w:style w:type="paragraph" w:customStyle="1" w:styleId="a">
    <w:name w:val="_Список литературы"/>
    <w:basedOn w:val="a0"/>
    <w:link w:val="afff1"/>
    <w:qFormat/>
    <w:rsid w:val="000B7906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57" w:hanging="357"/>
    </w:pPr>
    <w:rPr>
      <w:rFonts w:cs="Times New Roman"/>
      <w:color w:val="auto"/>
      <w:szCs w:val="22"/>
      <w:bdr w:val="none" w:sz="0" w:space="0" w:color="auto"/>
    </w:rPr>
  </w:style>
  <w:style w:type="character" w:customStyle="1" w:styleId="afff1">
    <w:name w:val="_Список литературы Знак"/>
    <w:link w:val="a"/>
    <w:rsid w:val="000B7906"/>
    <w:rPr>
      <w:rFonts w:ascii="Times New Roman" w:hAnsi="Times New Roman"/>
      <w:sz w:val="28"/>
      <w:szCs w:val="22"/>
    </w:rPr>
  </w:style>
  <w:style w:type="paragraph" w:customStyle="1" w:styleId="TEXT">
    <w:name w:val="TEXT_!"/>
    <w:basedOn w:val="a0"/>
    <w:link w:val="TEXT0"/>
    <w:qFormat/>
    <w:rsid w:val="004761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contextualSpacing/>
    </w:pPr>
    <w:rPr>
      <w:rFonts w:cs="Times New Roman"/>
      <w:color w:val="auto"/>
      <w:bdr w:val="none" w:sz="0" w:space="0" w:color="auto"/>
      <w:shd w:val="clear" w:color="auto" w:fill="FFFFFF"/>
      <w:lang w:val="x-none" w:eastAsia="en-US"/>
    </w:rPr>
  </w:style>
  <w:style w:type="character" w:customStyle="1" w:styleId="TEXT0">
    <w:name w:val="TEXT_! Знак"/>
    <w:link w:val="TEXT"/>
    <w:rsid w:val="004761BB"/>
    <w:rPr>
      <w:rFonts w:ascii="Times New Roman" w:hAnsi="Times New Roman"/>
      <w:sz w:val="28"/>
      <w:szCs w:val="28"/>
      <w:lang w:val="x-none" w:eastAsia="en-US"/>
    </w:rPr>
  </w:style>
  <w:style w:type="table" w:customStyle="1" w:styleId="11">
    <w:name w:val="Сетка таблицы1"/>
    <w:basedOn w:val="a3"/>
    <w:next w:val="aff9"/>
    <w:uiPriority w:val="59"/>
    <w:rsid w:val="004761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FE5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hAnsi="Times New Roman" w:cs="Arial Unicode MS"/>
      <w:color w:val="000000"/>
      <w:sz w:val="28"/>
      <w:szCs w:val="28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305BD4"/>
    <w:pPr>
      <w:pageBreakBefore/>
      <w:numPr>
        <w:numId w:val="7"/>
      </w:numPr>
      <w:suppressAutoHyphens/>
      <w:spacing w:after="240"/>
      <w:outlineLvl w:val="0"/>
    </w:pPr>
    <w:rPr>
      <w:rFonts w:ascii="Calibri" w:hAnsi="Calibri" w:cs="Times New Roman"/>
      <w:b/>
      <w:caps/>
      <w:sz w:val="32"/>
      <w:bdr w:val="none" w:sz="0" w:space="0" w:color="auto"/>
      <w:lang w:eastAsia="en-US"/>
    </w:rPr>
  </w:style>
  <w:style w:type="paragraph" w:styleId="2">
    <w:name w:val="heading 2"/>
    <w:basedOn w:val="a0"/>
    <w:next w:val="a1"/>
    <w:link w:val="20"/>
    <w:uiPriority w:val="9"/>
    <w:unhideWhenUsed/>
    <w:qFormat/>
    <w:rsid w:val="00305BD4"/>
    <w:pPr>
      <w:keepNext/>
      <w:numPr>
        <w:ilvl w:val="1"/>
        <w:numId w:val="6"/>
      </w:numPr>
      <w:suppressAutoHyphens/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305BD4"/>
    <w:pPr>
      <w:keepNext/>
      <w:numPr>
        <w:ilvl w:val="2"/>
        <w:numId w:val="6"/>
      </w:numPr>
      <w:suppressAutoHyphens/>
      <w:spacing w:before="240" w:after="120"/>
      <w:outlineLvl w:val="2"/>
    </w:pPr>
    <w:rPr>
      <w:rFonts w:ascii="Calibri" w:hAnsi="Calibri"/>
      <w:b/>
      <w:bdr w:val="none" w:sz="0" w:space="0" w:color="auto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нотация/ Содержание"/>
    <w:basedOn w:val="a0"/>
    <w:link w:val="a6"/>
    <w:qFormat/>
    <w:rsid w:val="00215F42"/>
    <w:pPr>
      <w:jc w:val="center"/>
    </w:pPr>
    <w:rPr>
      <w:b/>
      <w:bCs/>
      <w:caps/>
    </w:rPr>
  </w:style>
  <w:style w:type="character" w:customStyle="1" w:styleId="a6">
    <w:name w:val="Аннотация/ Содержание Знак"/>
    <w:link w:val="a5"/>
    <w:rsid w:val="00215F42"/>
    <w:rPr>
      <w:rFonts w:ascii="Times New Roman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customStyle="1" w:styleId="a7">
    <w:name w:val="Содержание"/>
    <w:basedOn w:val="a0"/>
    <w:link w:val="a8"/>
    <w:qFormat/>
    <w:rsid w:val="00305BD4"/>
    <w:pPr>
      <w:pageBreakBefore/>
      <w:spacing w:before="120" w:after="120"/>
      <w:jc w:val="center"/>
    </w:pPr>
    <w:rPr>
      <w:rFonts w:ascii="Calibri" w:hAnsi="Calibri"/>
      <w:b/>
      <w:caps/>
      <w:sz w:val="32"/>
      <w:bdr w:val="none" w:sz="0" w:space="0" w:color="auto"/>
      <w:lang w:eastAsia="en-US"/>
    </w:rPr>
  </w:style>
  <w:style w:type="character" w:customStyle="1" w:styleId="a8">
    <w:name w:val="Содержание Знак"/>
    <w:link w:val="a7"/>
    <w:rsid w:val="00305BD4"/>
    <w:rPr>
      <w:rFonts w:cs="Arial Unicode MS"/>
      <w:b/>
      <w:caps/>
      <w:color w:val="000000"/>
      <w:sz w:val="32"/>
      <w:szCs w:val="28"/>
      <w:u w:color="000000"/>
    </w:rPr>
  </w:style>
  <w:style w:type="paragraph" w:customStyle="1" w:styleId="a9">
    <w:name w:val="РИсунок"/>
    <w:basedOn w:val="a0"/>
    <w:link w:val="aa"/>
    <w:qFormat/>
    <w:rsid w:val="00EB7CC5"/>
    <w:pPr>
      <w:jc w:val="center"/>
    </w:pPr>
    <w:rPr>
      <w:rFonts w:cs="Times New Roman"/>
      <w:noProof/>
    </w:rPr>
  </w:style>
  <w:style w:type="character" w:customStyle="1" w:styleId="aa">
    <w:name w:val="РИсунок Знак"/>
    <w:link w:val="a9"/>
    <w:rsid w:val="00EB7CC5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b">
    <w:name w:val="формула"/>
    <w:basedOn w:val="a0"/>
    <w:link w:val="ac"/>
    <w:qFormat/>
    <w:rsid w:val="00D22160"/>
    <w:rPr>
      <w:rFonts w:ascii="Cambria Math" w:hAnsi="Cambria Math" w:cs="Times New Roman"/>
      <w:i/>
    </w:rPr>
  </w:style>
  <w:style w:type="character" w:customStyle="1" w:styleId="ac">
    <w:name w:val="формула Знак"/>
    <w:link w:val="ab"/>
    <w:rsid w:val="00D22160"/>
    <w:rPr>
      <w:rFonts w:ascii="Cambria Math" w:eastAsia="Calibri" w:hAnsi="Cambria Math" w:cs="Times New Roman"/>
      <w:i/>
      <w:sz w:val="28"/>
      <w:szCs w:val="28"/>
    </w:rPr>
  </w:style>
  <w:style w:type="paragraph" w:customStyle="1" w:styleId="ad">
    <w:name w:val="Аннотация"/>
    <w:basedOn w:val="a0"/>
    <w:link w:val="ae"/>
    <w:qFormat/>
    <w:rsid w:val="00215F42"/>
    <w:pPr>
      <w:jc w:val="right"/>
    </w:pPr>
    <w:rPr>
      <w:b/>
      <w:bCs/>
      <w:i/>
      <w:iCs/>
      <w:sz w:val="24"/>
      <w:szCs w:val="26"/>
    </w:rPr>
  </w:style>
  <w:style w:type="character" w:customStyle="1" w:styleId="ae">
    <w:name w:val="Аннотация Знак"/>
    <w:link w:val="ad"/>
    <w:rsid w:val="00215F42"/>
    <w:rPr>
      <w:rFonts w:ascii="Times New Roman" w:hAnsi="Times New Roman" w:cs="Arial Unicode MS"/>
      <w:b/>
      <w:bCs/>
      <w:i/>
      <w:iCs/>
      <w:color w:val="000000"/>
      <w:sz w:val="24"/>
      <w:szCs w:val="26"/>
      <w:u w:color="000000"/>
      <w:bdr w:val="nil"/>
      <w:lang w:eastAsia="ru-RU"/>
    </w:rPr>
  </w:style>
  <w:style w:type="paragraph" w:customStyle="1" w:styleId="af">
    <w:name w:val="Картинка"/>
    <w:basedOn w:val="a0"/>
    <w:link w:val="af0"/>
    <w:qFormat/>
    <w:rsid w:val="001535B8"/>
    <w:pPr>
      <w:keepNext/>
      <w:spacing w:before="120"/>
      <w:ind w:firstLine="0"/>
      <w:jc w:val="center"/>
    </w:pPr>
    <w:rPr>
      <w:noProof/>
    </w:rPr>
  </w:style>
  <w:style w:type="character" w:customStyle="1" w:styleId="af0">
    <w:name w:val="Картинка Знак"/>
    <w:link w:val="af"/>
    <w:rsid w:val="001535B8"/>
    <w:rPr>
      <w:rFonts w:ascii="Times New Roman" w:hAnsi="Times New Roman" w:cs="Arial Unicode MS"/>
      <w:noProof/>
      <w:color w:val="000000"/>
      <w:sz w:val="28"/>
      <w:szCs w:val="28"/>
      <w:u w:color="000000"/>
      <w:bdr w:val="nil"/>
      <w:lang w:eastAsia="ru-RU"/>
    </w:rPr>
  </w:style>
  <w:style w:type="paragraph" w:customStyle="1" w:styleId="af1">
    <w:name w:val="Списки"/>
    <w:basedOn w:val="af2"/>
    <w:link w:val="af3"/>
    <w:qFormat/>
    <w:rsid w:val="00305BD4"/>
    <w:pPr>
      <w:tabs>
        <w:tab w:val="num" w:pos="720"/>
      </w:tabs>
      <w:ind w:left="0" w:hanging="720"/>
    </w:pPr>
    <w:rPr>
      <w:rFonts w:ascii="Calibri" w:hAnsi="Calibri"/>
      <w:bdr w:val="none" w:sz="0" w:space="0" w:color="auto"/>
      <w:shd w:val="clear" w:color="auto" w:fill="FEFFFE"/>
      <w:lang w:eastAsia="en-US"/>
    </w:rPr>
  </w:style>
  <w:style w:type="character" w:customStyle="1" w:styleId="af3">
    <w:name w:val="Списки Знак"/>
    <w:link w:val="af1"/>
    <w:rsid w:val="00305BD4"/>
    <w:rPr>
      <w:rFonts w:cs="Arial Unicode MS"/>
      <w:color w:val="000000"/>
      <w:sz w:val="28"/>
      <w:szCs w:val="28"/>
      <w:u w:color="000000"/>
    </w:rPr>
  </w:style>
  <w:style w:type="paragraph" w:styleId="af2">
    <w:name w:val="List Paragraph"/>
    <w:basedOn w:val="a0"/>
    <w:uiPriority w:val="34"/>
    <w:qFormat/>
    <w:rsid w:val="00305BD4"/>
    <w:pPr>
      <w:ind w:left="720"/>
      <w:contextualSpacing/>
    </w:pPr>
  </w:style>
  <w:style w:type="paragraph" w:customStyle="1" w:styleId="af4">
    <w:name w:val="титульник"/>
    <w:basedOn w:val="a0"/>
    <w:link w:val="af5"/>
    <w:qFormat/>
    <w:rsid w:val="00305BD4"/>
    <w:pPr>
      <w:ind w:firstLine="0"/>
      <w:jc w:val="center"/>
    </w:pPr>
    <w:rPr>
      <w:rFonts w:ascii="Calibri" w:hAnsi="Calibri"/>
      <w:b/>
      <w:bCs/>
      <w:bdr w:val="none" w:sz="0" w:space="0" w:color="auto"/>
      <w:lang w:eastAsia="en-US"/>
    </w:rPr>
  </w:style>
  <w:style w:type="character" w:customStyle="1" w:styleId="af5">
    <w:name w:val="титульник Знак"/>
    <w:link w:val="af4"/>
    <w:rsid w:val="00305BD4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f6">
    <w:name w:val="Формулы"/>
    <w:basedOn w:val="a0"/>
    <w:link w:val="af7"/>
    <w:qFormat/>
    <w:rsid w:val="00305BD4"/>
    <w:pPr>
      <w:spacing w:before="240" w:after="240"/>
      <w:ind w:firstLine="0"/>
    </w:pPr>
    <w:rPr>
      <w:rFonts w:ascii="Cambria Math" w:hAnsi="Cambria Math"/>
      <w:i/>
      <w:bdr w:val="none" w:sz="0" w:space="0" w:color="auto"/>
      <w:lang w:eastAsia="en-US"/>
    </w:rPr>
  </w:style>
  <w:style w:type="character" w:customStyle="1" w:styleId="af7">
    <w:name w:val="Формулы Знак"/>
    <w:link w:val="af6"/>
    <w:rsid w:val="00305BD4"/>
    <w:rPr>
      <w:rFonts w:ascii="Cambria Math" w:hAnsi="Cambria Math" w:cs="Arial Unicode MS"/>
      <w:i/>
      <w:color w:val="000000"/>
      <w:sz w:val="28"/>
      <w:szCs w:val="28"/>
      <w:u w:color="000000"/>
    </w:rPr>
  </w:style>
  <w:style w:type="paragraph" w:styleId="af8">
    <w:name w:val="No Spacing"/>
    <w:basedOn w:val="a0"/>
    <w:uiPriority w:val="1"/>
    <w:qFormat/>
    <w:rsid w:val="00305BD4"/>
    <w:pPr>
      <w:ind w:firstLine="0"/>
    </w:pPr>
  </w:style>
  <w:style w:type="character" w:customStyle="1" w:styleId="10">
    <w:name w:val="Заголовок 1 Знак"/>
    <w:link w:val="1"/>
    <w:uiPriority w:val="9"/>
    <w:rsid w:val="00305BD4"/>
    <w:rPr>
      <w:b/>
      <w:caps/>
      <w:color w:val="000000"/>
      <w:sz w:val="32"/>
      <w:szCs w:val="28"/>
      <w:u w:color="000000"/>
    </w:rPr>
  </w:style>
  <w:style w:type="character" w:customStyle="1" w:styleId="20">
    <w:name w:val="Заголовок 2 Знак"/>
    <w:link w:val="2"/>
    <w:uiPriority w:val="9"/>
    <w:rsid w:val="00305BD4"/>
    <w:rPr>
      <w:rFonts w:ascii="Times New Roman" w:eastAsia="Arial Unicode MS" w:hAnsi="Times New Roman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a1">
    <w:name w:val="Plain Text"/>
    <w:basedOn w:val="a0"/>
    <w:link w:val="af9"/>
    <w:uiPriority w:val="99"/>
    <w:semiHidden/>
    <w:unhideWhenUsed/>
    <w:rsid w:val="00305BD4"/>
    <w:rPr>
      <w:rFonts w:ascii="Consolas" w:hAnsi="Consolas"/>
      <w:sz w:val="21"/>
      <w:szCs w:val="21"/>
    </w:rPr>
  </w:style>
  <w:style w:type="character" w:customStyle="1" w:styleId="af9">
    <w:name w:val="Текст Знак"/>
    <w:link w:val="a1"/>
    <w:uiPriority w:val="99"/>
    <w:semiHidden/>
    <w:rsid w:val="00305BD4"/>
    <w:rPr>
      <w:rFonts w:ascii="Consolas" w:eastAsia="Arial Unicode MS" w:hAnsi="Consola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30">
    <w:name w:val="Заголовок 3 Знак"/>
    <w:link w:val="3"/>
    <w:uiPriority w:val="9"/>
    <w:rsid w:val="00305BD4"/>
    <w:rPr>
      <w:rFonts w:cs="Arial Unicode MS"/>
      <w:b/>
      <w:color w:val="000000"/>
      <w:sz w:val="28"/>
      <w:szCs w:val="28"/>
      <w:u w:color="000000"/>
    </w:rPr>
  </w:style>
  <w:style w:type="paragraph" w:styleId="afa">
    <w:name w:val="caption"/>
    <w:aliases w:val="Название рис"/>
    <w:basedOn w:val="a0"/>
    <w:next w:val="a0"/>
    <w:uiPriority w:val="35"/>
    <w:unhideWhenUsed/>
    <w:qFormat/>
    <w:rsid w:val="0074534A"/>
    <w:pPr>
      <w:suppressAutoHyphens/>
      <w:spacing w:after="240"/>
      <w:ind w:firstLine="0"/>
      <w:jc w:val="center"/>
    </w:pPr>
    <w:rPr>
      <w:rFonts w:cs="Times New Roman"/>
      <w:iCs/>
      <w:color w:val="auto"/>
      <w:sz w:val="24"/>
      <w:szCs w:val="18"/>
    </w:rPr>
  </w:style>
  <w:style w:type="paragraph" w:customStyle="1" w:styleId="afb">
    <w:name w:val="Название табл"/>
    <w:basedOn w:val="afa"/>
    <w:link w:val="afc"/>
    <w:qFormat/>
    <w:rsid w:val="0074534A"/>
    <w:rPr>
      <w:rFonts w:ascii="Calibri" w:hAnsi="Calibri"/>
      <w:bdr w:val="none" w:sz="0" w:space="0" w:color="auto"/>
      <w:lang w:eastAsia="en-US"/>
    </w:rPr>
  </w:style>
  <w:style w:type="character" w:customStyle="1" w:styleId="afc">
    <w:name w:val="Название табл Знак"/>
    <w:link w:val="afb"/>
    <w:rsid w:val="0074534A"/>
    <w:rPr>
      <w:iCs/>
      <w:sz w:val="24"/>
      <w:szCs w:val="18"/>
      <w:u w:color="000000"/>
    </w:rPr>
  </w:style>
  <w:style w:type="paragraph" w:customStyle="1" w:styleId="afd">
    <w:name w:val="текст таблиц"/>
    <w:basedOn w:val="af8"/>
    <w:link w:val="afe"/>
    <w:qFormat/>
    <w:rsid w:val="000A045E"/>
    <w:pPr>
      <w:jc w:val="center"/>
    </w:pPr>
    <w:rPr>
      <w:rFonts w:ascii="Calibri" w:hAnsi="Calibri"/>
      <w:i/>
      <w:sz w:val="24"/>
      <w:bdr w:val="none" w:sz="0" w:space="0" w:color="auto"/>
      <w:lang w:val="en-US" w:eastAsia="en-US"/>
    </w:rPr>
  </w:style>
  <w:style w:type="character" w:customStyle="1" w:styleId="afe">
    <w:name w:val="текст таблиц Знак"/>
    <w:link w:val="afd"/>
    <w:rsid w:val="000A045E"/>
    <w:rPr>
      <w:rFonts w:cs="Arial Unicode MS"/>
      <w:i/>
      <w:color w:val="000000"/>
      <w:sz w:val="24"/>
      <w:szCs w:val="28"/>
      <w:u w:color="000000"/>
      <w:lang w:val="en-US"/>
    </w:rPr>
  </w:style>
  <w:style w:type="paragraph" w:customStyle="1" w:styleId="aff">
    <w:name w:val="Окончание табл"/>
    <w:basedOn w:val="a0"/>
    <w:link w:val="aff0"/>
    <w:qFormat/>
    <w:rsid w:val="000A045E"/>
    <w:pPr>
      <w:jc w:val="right"/>
    </w:pPr>
    <w:rPr>
      <w:rFonts w:ascii="Calibri" w:hAnsi="Calibri"/>
      <w:sz w:val="24"/>
      <w:bdr w:val="none" w:sz="0" w:space="0" w:color="auto"/>
      <w:lang w:eastAsia="en-US"/>
    </w:rPr>
  </w:style>
  <w:style w:type="character" w:customStyle="1" w:styleId="aff0">
    <w:name w:val="Окончание табл Знак"/>
    <w:link w:val="aff"/>
    <w:rsid w:val="000A045E"/>
    <w:rPr>
      <w:rFonts w:cs="Arial Unicode MS"/>
      <w:color w:val="000000"/>
      <w:sz w:val="24"/>
      <w:szCs w:val="28"/>
      <w:u w:color="000000"/>
    </w:rPr>
  </w:style>
  <w:style w:type="paragraph" w:customStyle="1" w:styleId="aff1">
    <w:name w:val="нумр формулы"/>
    <w:basedOn w:val="afa"/>
    <w:link w:val="aff2"/>
    <w:qFormat/>
    <w:rsid w:val="00D94065"/>
    <w:pPr>
      <w:spacing w:before="120"/>
    </w:pPr>
    <w:rPr>
      <w:rFonts w:ascii="Calibri" w:hAnsi="Calibri"/>
      <w:sz w:val="28"/>
      <w:bdr w:val="none" w:sz="0" w:space="0" w:color="auto"/>
      <w:lang w:eastAsia="en-US"/>
    </w:rPr>
  </w:style>
  <w:style w:type="character" w:customStyle="1" w:styleId="aff2">
    <w:name w:val="нумр формулы Знак"/>
    <w:link w:val="aff1"/>
    <w:rsid w:val="00D94065"/>
    <w:rPr>
      <w:iCs/>
      <w:sz w:val="28"/>
      <w:szCs w:val="18"/>
      <w:u w:color="000000"/>
    </w:rPr>
  </w:style>
  <w:style w:type="paragraph" w:styleId="aff3">
    <w:name w:val="header"/>
    <w:basedOn w:val="a0"/>
    <w:link w:val="aff4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link w:val="aff3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5">
    <w:name w:val="footer"/>
    <w:basedOn w:val="a0"/>
    <w:link w:val="aff6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aff5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7">
    <w:name w:val="Balloon Text"/>
    <w:basedOn w:val="a0"/>
    <w:link w:val="aff8"/>
    <w:uiPriority w:val="99"/>
    <w:semiHidden/>
    <w:unhideWhenUsed/>
    <w:rsid w:val="00166697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uiPriority w:val="99"/>
    <w:semiHidden/>
    <w:rsid w:val="00166697"/>
    <w:rPr>
      <w:rFonts w:ascii="Tahoma" w:hAnsi="Tahoma" w:cs="Tahoma"/>
      <w:color w:val="000000"/>
      <w:sz w:val="16"/>
      <w:szCs w:val="16"/>
      <w:u w:color="000000"/>
      <w:bdr w:val="nil"/>
      <w:lang w:eastAsia="ru-RU"/>
    </w:rPr>
  </w:style>
  <w:style w:type="table" w:styleId="aff9">
    <w:name w:val="Table Grid"/>
    <w:basedOn w:val="a3"/>
    <w:uiPriority w:val="59"/>
    <w:rsid w:val="00AD3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AD33E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AD33EB"/>
    <w:pPr>
      <w:ind w:firstLine="709"/>
    </w:pPr>
    <w:rPr>
      <w:rFonts w:eastAsia="Arial Unicode MS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sid w:val="00AD33E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ffd">
    <w:name w:val="_Рисунок"/>
    <w:basedOn w:val="a0"/>
    <w:next w:val="affe"/>
    <w:link w:val="afff"/>
    <w:qFormat/>
    <w:rsid w:val="00B864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firstLine="0"/>
      <w:jc w:val="center"/>
    </w:pPr>
    <w:rPr>
      <w:rFonts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affe">
    <w:name w:val="_Подпись рисунка"/>
    <w:basedOn w:val="afa"/>
    <w:next w:val="a0"/>
    <w:link w:val="afff0"/>
    <w:qFormat/>
    <w:rsid w:val="00B86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</w:pPr>
    <w:rPr>
      <w:bCs/>
      <w:iCs w:val="0"/>
      <w:bdr w:val="none" w:sz="0" w:space="0" w:color="auto"/>
      <w:lang w:eastAsia="en-US"/>
    </w:rPr>
  </w:style>
  <w:style w:type="character" w:customStyle="1" w:styleId="afff">
    <w:name w:val="_Рисунок Знак"/>
    <w:link w:val="affd"/>
    <w:rsid w:val="00B86406"/>
    <w:rPr>
      <w:rFonts w:ascii="Times New Roman" w:hAnsi="Times New Roman"/>
      <w:sz w:val="24"/>
      <w:szCs w:val="24"/>
      <w:lang w:eastAsia="en-US"/>
    </w:rPr>
  </w:style>
  <w:style w:type="character" w:customStyle="1" w:styleId="afff0">
    <w:name w:val="_Подпись рисунка Знак"/>
    <w:link w:val="affe"/>
    <w:rsid w:val="00B86406"/>
    <w:rPr>
      <w:rFonts w:ascii="Times New Roman" w:hAnsi="Times New Roman"/>
      <w:bCs/>
      <w:sz w:val="24"/>
      <w:szCs w:val="18"/>
      <w:lang w:eastAsia="en-US"/>
    </w:rPr>
  </w:style>
  <w:style w:type="paragraph" w:customStyle="1" w:styleId="a">
    <w:name w:val="_Список литературы"/>
    <w:basedOn w:val="a0"/>
    <w:link w:val="afff1"/>
    <w:qFormat/>
    <w:rsid w:val="000B7906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57" w:hanging="357"/>
    </w:pPr>
    <w:rPr>
      <w:rFonts w:cs="Times New Roman"/>
      <w:color w:val="auto"/>
      <w:szCs w:val="22"/>
      <w:bdr w:val="none" w:sz="0" w:space="0" w:color="auto"/>
    </w:rPr>
  </w:style>
  <w:style w:type="character" w:customStyle="1" w:styleId="afff1">
    <w:name w:val="_Список литературы Знак"/>
    <w:link w:val="a"/>
    <w:rsid w:val="000B7906"/>
    <w:rPr>
      <w:rFonts w:ascii="Times New Roman" w:hAnsi="Times New Roman"/>
      <w:sz w:val="28"/>
      <w:szCs w:val="22"/>
    </w:rPr>
  </w:style>
  <w:style w:type="paragraph" w:customStyle="1" w:styleId="TEXT">
    <w:name w:val="TEXT_!"/>
    <w:basedOn w:val="a0"/>
    <w:link w:val="TEXT0"/>
    <w:qFormat/>
    <w:rsid w:val="004761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contextualSpacing/>
    </w:pPr>
    <w:rPr>
      <w:rFonts w:cs="Times New Roman"/>
      <w:color w:val="auto"/>
      <w:bdr w:val="none" w:sz="0" w:space="0" w:color="auto"/>
      <w:shd w:val="clear" w:color="auto" w:fill="FFFFFF"/>
      <w:lang w:val="x-none" w:eastAsia="en-US"/>
    </w:rPr>
  </w:style>
  <w:style w:type="character" w:customStyle="1" w:styleId="TEXT0">
    <w:name w:val="TEXT_! Знак"/>
    <w:link w:val="TEXT"/>
    <w:rsid w:val="004761BB"/>
    <w:rPr>
      <w:rFonts w:ascii="Times New Roman" w:hAnsi="Times New Roman"/>
      <w:sz w:val="28"/>
      <w:szCs w:val="28"/>
      <w:lang w:val="x-none" w:eastAsia="en-US"/>
    </w:rPr>
  </w:style>
  <w:style w:type="table" w:customStyle="1" w:styleId="11">
    <w:name w:val="Сетка таблицы1"/>
    <w:basedOn w:val="a3"/>
    <w:next w:val="aff9"/>
    <w:uiPriority w:val="59"/>
    <w:rsid w:val="004761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CE4F-BF96-436F-BD7B-F31AF6CD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Ksenia</cp:lastModifiedBy>
  <cp:revision>4</cp:revision>
  <dcterms:created xsi:type="dcterms:W3CDTF">2021-09-30T08:21:00Z</dcterms:created>
  <dcterms:modified xsi:type="dcterms:W3CDTF">2021-10-12T13:14:00Z</dcterms:modified>
</cp:coreProperties>
</file>