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32" w:rsidRPr="00F52F4D" w:rsidRDefault="00594232" w:rsidP="00594232">
      <w:pPr>
        <w:pStyle w:val="a3"/>
        <w:rPr>
          <w:sz w:val="20"/>
          <w:szCs w:val="22"/>
          <w:lang w:val="en-US"/>
        </w:rPr>
      </w:pPr>
      <w:r w:rsidRPr="00B51D39">
        <w:t>УДК 621.3</w:t>
      </w:r>
      <w:r w:rsidR="006D1B80">
        <w:t>82</w:t>
      </w:r>
      <w:r>
        <w:rPr>
          <w:sz w:val="20"/>
          <w:szCs w:val="22"/>
        </w:rPr>
        <w:br/>
      </w:r>
      <w:bookmarkStart w:id="0" w:name="_GoBack"/>
      <w:bookmarkEnd w:id="0"/>
    </w:p>
    <w:p w:rsidR="00DD4607" w:rsidRDefault="00DD4607" w:rsidP="00DD4607">
      <w:pPr>
        <w:pStyle w:val="NameSurname"/>
        <w:spacing w:after="0"/>
        <w:rPr>
          <w:lang w:val="ru-RU"/>
        </w:rPr>
      </w:pPr>
      <w:r>
        <w:rPr>
          <w:lang w:val="ru-RU"/>
        </w:rPr>
        <w:t>Алексей Михайлович Богачев</w:t>
      </w:r>
    </w:p>
    <w:p w:rsidR="00DD4607" w:rsidRDefault="00DD4607" w:rsidP="00DD4607">
      <w:pPr>
        <w:pStyle w:val="NameSurname"/>
        <w:rPr>
          <w:lang w:val="ru-RU"/>
        </w:rPr>
      </w:pPr>
      <w:r w:rsidRPr="00741CD3">
        <w:rPr>
          <w:lang w:val="ru-RU"/>
        </w:rPr>
        <w:t xml:space="preserve">(Владимирский государственный университет им. А.Г. и </w:t>
      </w:r>
      <w:proofErr w:type="spellStart"/>
      <w:r w:rsidRPr="00741CD3">
        <w:rPr>
          <w:lang w:val="ru-RU"/>
        </w:rPr>
        <w:t>Н.Г.Столетовых</w:t>
      </w:r>
      <w:proofErr w:type="spellEnd"/>
      <w:r w:rsidRPr="00741CD3">
        <w:rPr>
          <w:lang w:val="ru-RU"/>
        </w:rPr>
        <w:t xml:space="preserve">, </w:t>
      </w:r>
      <w:r>
        <w:rPr>
          <w:lang w:val="ru-RU"/>
        </w:rPr>
        <w:t>аспирант</w:t>
      </w:r>
      <w:r w:rsidRPr="00741CD3">
        <w:rPr>
          <w:lang w:val="ru-RU"/>
        </w:rPr>
        <w:t xml:space="preserve">, Россия, Владимир, </w:t>
      </w:r>
      <w:hyperlink r:id="rId5" w:history="1">
        <w:r w:rsidRPr="00FA10B6">
          <w:rPr>
            <w:rStyle w:val="af1"/>
          </w:rPr>
          <w:t>bogachev</w:t>
        </w:r>
        <w:r w:rsidRPr="00741CD3">
          <w:rPr>
            <w:rStyle w:val="af1"/>
            <w:lang w:val="ru-RU"/>
          </w:rPr>
          <w:t>-</w:t>
        </w:r>
        <w:r w:rsidRPr="00FA10B6">
          <w:rPr>
            <w:rStyle w:val="af1"/>
          </w:rPr>
          <w:t>al</w:t>
        </w:r>
        <w:r w:rsidRPr="00741CD3">
          <w:rPr>
            <w:rStyle w:val="af1"/>
            <w:lang w:val="ru-RU"/>
          </w:rPr>
          <w:t>2012@</w:t>
        </w:r>
        <w:r w:rsidRPr="00FA10B6">
          <w:rPr>
            <w:rStyle w:val="af1"/>
          </w:rPr>
          <w:t>yandex</w:t>
        </w:r>
        <w:r w:rsidRPr="00741CD3">
          <w:rPr>
            <w:rStyle w:val="af1"/>
            <w:lang w:val="ru-RU"/>
          </w:rPr>
          <w:t>.</w:t>
        </w:r>
        <w:proofErr w:type="spellStart"/>
        <w:r w:rsidRPr="00FA10B6">
          <w:rPr>
            <w:rStyle w:val="af1"/>
          </w:rPr>
          <w:t>ru</w:t>
        </w:r>
        <w:proofErr w:type="spellEnd"/>
      </w:hyperlink>
      <w:r w:rsidRPr="00741CD3">
        <w:rPr>
          <w:lang w:val="ru-RU"/>
        </w:rPr>
        <w:t>)</w:t>
      </w:r>
    </w:p>
    <w:p w:rsidR="00DD4607" w:rsidRPr="00DD4607" w:rsidRDefault="00DD4607" w:rsidP="00DD4607">
      <w:pPr>
        <w:pStyle w:val="NameSurname"/>
      </w:pPr>
      <w:proofErr w:type="spellStart"/>
      <w:r w:rsidRPr="00741CD3">
        <w:t>Aleksei</w:t>
      </w:r>
      <w:proofErr w:type="spellEnd"/>
      <w:r w:rsidRPr="00741CD3">
        <w:t xml:space="preserve"> M</w:t>
      </w:r>
      <w:r w:rsidRPr="00F21F81">
        <w:t xml:space="preserve">. </w:t>
      </w:r>
      <w:r w:rsidRPr="00741CD3">
        <w:t>Bogachev</w:t>
      </w:r>
      <w:r w:rsidRPr="00741CD3">
        <w:br/>
      </w:r>
      <w:r w:rsidRPr="002F0C0F">
        <w:t>(</w:t>
      </w:r>
      <w:r>
        <w:t>t</w:t>
      </w:r>
      <w:r w:rsidRPr="00F21F81">
        <w:t xml:space="preserve">he Department </w:t>
      </w:r>
      <w:r>
        <w:t>EPBS</w:t>
      </w:r>
      <w:r w:rsidRPr="00F21F81">
        <w:t xml:space="preserve"> of Vladimir State University</w:t>
      </w:r>
      <w:r w:rsidRPr="002F0C0F">
        <w:t xml:space="preserve">, </w:t>
      </w:r>
      <w:r w:rsidRPr="00741CD3">
        <w:t>Postgraduate Student at the Department BEST</w:t>
      </w:r>
      <w:r w:rsidRPr="00F21F81">
        <w:t>,</w:t>
      </w:r>
      <w:r w:rsidRPr="002F0C0F">
        <w:t xml:space="preserve"> </w:t>
      </w:r>
      <w:r>
        <w:t>Russia, Vladimir</w:t>
      </w:r>
      <w:r w:rsidRPr="002F0C0F">
        <w:t xml:space="preserve">, </w:t>
      </w:r>
      <w:hyperlink r:id="rId6" w:history="1">
        <w:r w:rsidRPr="00FA10B6">
          <w:rPr>
            <w:rStyle w:val="af1"/>
          </w:rPr>
          <w:t>bogachev</w:t>
        </w:r>
        <w:r w:rsidRPr="00741CD3">
          <w:rPr>
            <w:rStyle w:val="af1"/>
          </w:rPr>
          <w:t>-</w:t>
        </w:r>
        <w:r w:rsidRPr="00FA10B6">
          <w:rPr>
            <w:rStyle w:val="af1"/>
          </w:rPr>
          <w:t>al</w:t>
        </w:r>
        <w:r w:rsidRPr="00741CD3">
          <w:rPr>
            <w:rStyle w:val="af1"/>
          </w:rPr>
          <w:t>2012@</w:t>
        </w:r>
        <w:r w:rsidRPr="00FA10B6">
          <w:rPr>
            <w:rStyle w:val="af1"/>
          </w:rPr>
          <w:t>yandex</w:t>
        </w:r>
        <w:r w:rsidRPr="00741CD3">
          <w:rPr>
            <w:rStyle w:val="af1"/>
          </w:rPr>
          <w:t>.</w:t>
        </w:r>
        <w:r w:rsidRPr="00FA10B6">
          <w:rPr>
            <w:rStyle w:val="af1"/>
          </w:rPr>
          <w:t>ru</w:t>
        </w:r>
      </w:hyperlink>
      <w:r w:rsidRPr="002F0C0F">
        <w:t>)</w:t>
      </w:r>
    </w:p>
    <w:p w:rsidR="00594232" w:rsidRDefault="006D1B80" w:rsidP="00594232">
      <w:pPr>
        <w:pStyle w:val="a5"/>
      </w:pPr>
      <w:r>
        <w:t xml:space="preserve">Сергей Викторович </w:t>
      </w:r>
      <w:proofErr w:type="spellStart"/>
      <w:r>
        <w:t>Шумарин</w:t>
      </w:r>
      <w:proofErr w:type="spellEnd"/>
      <w:r>
        <w:t xml:space="preserve"> </w:t>
      </w:r>
      <w:r w:rsidR="00594232">
        <w:br/>
      </w:r>
      <w:r w:rsidR="00594232" w:rsidRPr="00640D16">
        <w:t>(</w:t>
      </w:r>
      <w:r w:rsidRPr="006D1B80">
        <w:t xml:space="preserve">Владимирский государственный университет им. А.Г. и </w:t>
      </w:r>
      <w:proofErr w:type="spellStart"/>
      <w:r w:rsidRPr="006D1B80">
        <w:t>Н.Г.Столетовых</w:t>
      </w:r>
      <w:proofErr w:type="spellEnd"/>
      <w:r w:rsidR="00594232">
        <w:t xml:space="preserve">, </w:t>
      </w:r>
      <w:r w:rsidRPr="006D1B80">
        <w:t xml:space="preserve">доцент кафедры </w:t>
      </w:r>
      <w:r>
        <w:t>ЭПБС</w:t>
      </w:r>
      <w:r w:rsidR="00594232">
        <w:t xml:space="preserve">, </w:t>
      </w:r>
      <w:r>
        <w:t>кандидат технических наук</w:t>
      </w:r>
      <w:r w:rsidR="00594232">
        <w:t xml:space="preserve">, </w:t>
      </w:r>
      <w:r>
        <w:t>Россия, Владимир</w:t>
      </w:r>
      <w:r w:rsidR="00594232">
        <w:t xml:space="preserve">, </w:t>
      </w:r>
      <w:r w:rsidR="00F21F81" w:rsidRPr="00F21F81">
        <w:t>sergey.shumarin@gmail.com</w:t>
      </w:r>
      <w:r w:rsidR="00594232" w:rsidRPr="000B61A7">
        <w:t>)</w:t>
      </w:r>
    </w:p>
    <w:p w:rsidR="00594232" w:rsidRDefault="00F21F81" w:rsidP="00594232">
      <w:pPr>
        <w:pStyle w:val="NameSurname"/>
      </w:pPr>
      <w:r w:rsidRPr="00F21F81">
        <w:t xml:space="preserve">Sergei V. </w:t>
      </w:r>
      <w:proofErr w:type="spellStart"/>
      <w:r>
        <w:t>Shumarin</w:t>
      </w:r>
      <w:proofErr w:type="spellEnd"/>
      <w:r w:rsidR="00594232" w:rsidRPr="002F0C0F">
        <w:br/>
        <w:t>(</w:t>
      </w:r>
      <w:r>
        <w:t>t</w:t>
      </w:r>
      <w:r w:rsidRPr="00F21F81">
        <w:t xml:space="preserve">he Department </w:t>
      </w:r>
      <w:r>
        <w:t>EPBS</w:t>
      </w:r>
      <w:r w:rsidRPr="00F21F81">
        <w:t xml:space="preserve"> of Vladimir State University</w:t>
      </w:r>
      <w:r w:rsidR="00594232" w:rsidRPr="002F0C0F">
        <w:t xml:space="preserve">, </w:t>
      </w:r>
      <w:r>
        <w:t>A</w:t>
      </w:r>
      <w:r w:rsidRPr="00F21F81">
        <w:t xml:space="preserve">ssociate </w:t>
      </w:r>
      <w:r>
        <w:t>P</w:t>
      </w:r>
      <w:r w:rsidRPr="00F21F81">
        <w:t xml:space="preserve">rofessor at the Department </w:t>
      </w:r>
      <w:r>
        <w:t>EPBS</w:t>
      </w:r>
      <w:r w:rsidR="00594232" w:rsidRPr="002F0C0F">
        <w:t xml:space="preserve">, </w:t>
      </w:r>
      <w:r w:rsidRPr="00F21F81">
        <w:t>Candidate of Sciences in Technology</w:t>
      </w:r>
      <w:r w:rsidR="00594232" w:rsidRPr="00F21F81">
        <w:t>,</w:t>
      </w:r>
      <w:r w:rsidR="00594232" w:rsidRPr="002F0C0F">
        <w:t xml:space="preserve"> </w:t>
      </w:r>
      <w:r>
        <w:t>Russia, Vladimir</w:t>
      </w:r>
      <w:r w:rsidR="00594232" w:rsidRPr="002F0C0F">
        <w:t xml:space="preserve">, </w:t>
      </w:r>
      <w:hyperlink r:id="rId7" w:history="1">
        <w:r w:rsidRPr="00FA10B6">
          <w:rPr>
            <w:rStyle w:val="af1"/>
          </w:rPr>
          <w:t>sergey.shumarin@gmail.com</w:t>
        </w:r>
      </w:hyperlink>
      <w:r w:rsidR="00594232" w:rsidRPr="002F0C0F">
        <w:t>)</w:t>
      </w:r>
    </w:p>
    <w:p w:rsidR="00594232" w:rsidRPr="001928C2" w:rsidRDefault="00E00A45" w:rsidP="00594232">
      <w:pPr>
        <w:pStyle w:val="a7"/>
      </w:pPr>
      <w:r>
        <w:t xml:space="preserve">исследование усилителя </w:t>
      </w:r>
      <w:r w:rsidR="001928C2">
        <w:t>для активного пробника осциллограф</w:t>
      </w:r>
      <w:r w:rsidR="00E76C8B">
        <w:t>а</w:t>
      </w:r>
    </w:p>
    <w:p w:rsidR="00594232" w:rsidRPr="00E76C8B" w:rsidRDefault="00594232" w:rsidP="00594232">
      <w:pPr>
        <w:pStyle w:val="Titlepublication"/>
        <w:rPr>
          <w:lang w:val="ru-RU"/>
        </w:rPr>
      </w:pPr>
      <w:r w:rsidRPr="00B51D39">
        <w:t>TITLE</w:t>
      </w:r>
      <w:r w:rsidRPr="00E76C8B">
        <w:rPr>
          <w:lang w:val="ru-RU"/>
        </w:rPr>
        <w:t xml:space="preserve"> </w:t>
      </w:r>
      <w:r w:rsidRPr="00B51D39">
        <w:t>OF</w:t>
      </w:r>
      <w:r w:rsidRPr="00E76C8B">
        <w:rPr>
          <w:lang w:val="ru-RU"/>
        </w:rPr>
        <w:t xml:space="preserve"> </w:t>
      </w:r>
      <w:r w:rsidRPr="00B51D39">
        <w:t>PUBLICATION</w:t>
      </w:r>
    </w:p>
    <w:p w:rsidR="00594232" w:rsidRPr="00640D16" w:rsidRDefault="00594232" w:rsidP="00A16889">
      <w:pPr>
        <w:pStyle w:val="a9"/>
      </w:pPr>
      <w:r>
        <w:t>Аннотация</w:t>
      </w:r>
      <w:r w:rsidRPr="00E76C8B">
        <w:t xml:space="preserve">. </w:t>
      </w:r>
      <w:r w:rsidRPr="00640D16">
        <w:t>Приведены</w:t>
      </w:r>
      <w:r w:rsidRPr="00E76C8B">
        <w:t xml:space="preserve"> </w:t>
      </w:r>
      <w:r w:rsidR="0052347B">
        <w:t>результаты моделирования схемы усилительного каскада</w:t>
      </w:r>
      <w:r w:rsidR="00A16889">
        <w:t>, обладающего малой входной ёмкостью</w:t>
      </w:r>
      <w:r w:rsidR="0052347B">
        <w:t>, использовавшегося в качестве активного</w:t>
      </w:r>
      <w:r w:rsidR="00A16889">
        <w:t xml:space="preserve"> пробника осциллографа.</w:t>
      </w:r>
      <w:r w:rsidRPr="00640D16">
        <w:t xml:space="preserve"> </w:t>
      </w:r>
    </w:p>
    <w:p w:rsidR="00594232" w:rsidRPr="00640D16" w:rsidRDefault="00594232" w:rsidP="00594232">
      <w:pPr>
        <w:pStyle w:val="Abstract"/>
      </w:pPr>
      <w:r>
        <w:t xml:space="preserve">Abstract. </w:t>
      </w:r>
      <w:r w:rsidR="00A16889" w:rsidRPr="00A16889">
        <w:t>The results of modeling a circuit of an amplifier with a small input capacitance used as an active probe o</w:t>
      </w:r>
      <w:r w:rsidR="00A16889">
        <w:t>f an oscilloscope are presented</w:t>
      </w:r>
      <w:r w:rsidRPr="00640D16">
        <w:t>.</w:t>
      </w:r>
    </w:p>
    <w:p w:rsidR="00594232" w:rsidRPr="00640D16" w:rsidRDefault="00594232" w:rsidP="00594232">
      <w:pPr>
        <w:pStyle w:val="ab"/>
      </w:pPr>
      <w:r w:rsidRPr="00640D16">
        <w:t xml:space="preserve">Ключевые слова: </w:t>
      </w:r>
      <w:r w:rsidR="0052347B">
        <w:t>осциллографические пробники</w:t>
      </w:r>
      <w:r w:rsidRPr="00640D16">
        <w:t xml:space="preserve">, моделирование </w:t>
      </w:r>
      <w:r w:rsidR="0052347B">
        <w:t>электрических схем</w:t>
      </w:r>
      <w:r>
        <w:t>.</w:t>
      </w:r>
    </w:p>
    <w:p w:rsidR="00594232" w:rsidRPr="00042C56" w:rsidRDefault="00594232" w:rsidP="00594232">
      <w:pPr>
        <w:pStyle w:val="Keywords"/>
      </w:pPr>
      <w:r w:rsidRPr="00640D16">
        <w:t xml:space="preserve">Keywords: </w:t>
      </w:r>
      <w:r w:rsidR="0052347B" w:rsidRPr="0052347B">
        <w:t>oscilloscope probes, circuit simulation</w:t>
      </w:r>
      <w:r w:rsidRPr="00042C56">
        <w:t>.</w:t>
      </w:r>
    </w:p>
    <w:p w:rsidR="0052347B" w:rsidRDefault="00656FBD" w:rsidP="00594232">
      <w:pPr>
        <w:pStyle w:val="ad"/>
      </w:pPr>
      <w:r>
        <w:t>Диапазон применения современных цифровых осциллографов весьма широк, в частности осциллографы незаменимы при наладке сложных электрических цепей и измерении параметров их сигналов. При этом существует большое количество видов осциллографических пробников, каждый из которых незаменим в своей области. Так пассивные пробники оптимальны для общих измерений параметров низкочастотных сигналов; активные широкополосные пробники необходимы в задачах, где низкий уровень нагрузки на испытуемое устройство является ключевы</w:t>
      </w:r>
      <w:r w:rsidR="00610BE3">
        <w:t>м фактором; специализированные высоковольтные пробники незаменимы при проведении измерений параметров силовой электроники,</w:t>
      </w:r>
      <w:r w:rsidR="0052347B" w:rsidRPr="0052347B">
        <w:t xml:space="preserve"> </w:t>
      </w:r>
      <w:r w:rsidR="0052347B">
        <w:t>где</w:t>
      </w:r>
      <w:r w:rsidR="00610BE3">
        <w:t xml:space="preserve"> их главная задача – обеспечение безопасности пользователя</w:t>
      </w:r>
      <w:r w:rsidR="00D148A9">
        <w:t xml:space="preserve"> </w:t>
      </w:r>
      <w:r w:rsidR="00D148A9" w:rsidRPr="00D148A9">
        <w:t>[1]</w:t>
      </w:r>
      <w:r w:rsidR="00610BE3">
        <w:t>.</w:t>
      </w:r>
      <w:r w:rsidR="00396B4E">
        <w:t xml:space="preserve"> </w:t>
      </w:r>
    </w:p>
    <w:p w:rsidR="00656FBD" w:rsidRDefault="00396B4E" w:rsidP="00594232">
      <w:pPr>
        <w:pStyle w:val="ad"/>
      </w:pPr>
      <w:r>
        <w:t xml:space="preserve">Несмотря на то, что сегодня для каждой задачи есть свой специализированный измерительный инструмент, инженеры и исследователи время от времени сталкиваются с ситуациями, когда у них нет под рукой </w:t>
      </w:r>
      <w:r>
        <w:lastRenderedPageBreak/>
        <w:t xml:space="preserve">подходящего пробника или имеющиеся не удовлетворяют </w:t>
      </w:r>
      <w:r w:rsidR="0052347B">
        <w:t xml:space="preserve">их </w:t>
      </w:r>
      <w:r>
        <w:t>требованиям. В таких случаях, специалисты частот изготавливают собственные буферные каскады и усилители для имеющегося у них измерительного оборудования. Ниже в тексте публикации авторы приводят опыт моделирования электрической схемы, использующейся в качестве активного пробника при измерениях, где нужна низкая входная ёмкость. Электрическая схема устройства приведена на рисунке 1.</w:t>
      </w:r>
    </w:p>
    <w:p w:rsidR="00396B4E" w:rsidRDefault="00396B4E" w:rsidP="00396B4E">
      <w:pPr>
        <w:pStyle w:val="ad"/>
        <w:jc w:val="center"/>
      </w:pPr>
      <w:r w:rsidRPr="00396B4E">
        <w:rPr>
          <w:noProof/>
          <w:lang w:eastAsia="ru-RU"/>
        </w:rPr>
        <w:drawing>
          <wp:inline distT="0" distB="0" distL="0" distR="0">
            <wp:extent cx="3870416" cy="2017175"/>
            <wp:effectExtent l="0" t="0" r="0" b="2540"/>
            <wp:docPr id="1" name="Рисунок 1" descr="D:\Bogachev\Публикации\Моделирование усилителя\изображение_viber_2021-09-29_15-14-58-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ogachev\Публикации\Моделирование усилителя\изображение_viber_2021-09-29_15-14-58-8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24" cy="20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4E" w:rsidRPr="00396B4E" w:rsidRDefault="00396B4E" w:rsidP="00396B4E">
      <w:pPr>
        <w:pStyle w:val="ad"/>
        <w:jc w:val="center"/>
        <w:rPr>
          <w:i/>
          <w:sz w:val="18"/>
        </w:rPr>
      </w:pPr>
      <w:r w:rsidRPr="00396B4E">
        <w:rPr>
          <w:i/>
          <w:sz w:val="18"/>
        </w:rPr>
        <w:t>Рисунок 1 – Электрическая схема активного пробника.</w:t>
      </w:r>
    </w:p>
    <w:p w:rsidR="00396B4E" w:rsidRDefault="0019233E" w:rsidP="00594232">
      <w:pPr>
        <w:pStyle w:val="ad"/>
      </w:pPr>
      <w:r>
        <w:t xml:space="preserve">В основе схемы транзистор </w:t>
      </w:r>
      <w:r>
        <w:rPr>
          <w:lang w:val="en-US"/>
        </w:rPr>
        <w:t>BF</w:t>
      </w:r>
      <w:r w:rsidRPr="0019233E">
        <w:t>998</w:t>
      </w:r>
      <w:r>
        <w:t>, обладающий низкой входной ёмкостью первого затвора. Входная ёмкость устройства составляет примерно 0,7 пФ</w:t>
      </w:r>
      <w:r w:rsidR="00B54A76">
        <w:t xml:space="preserve"> </w:t>
      </w:r>
      <w:r w:rsidR="00B54A76" w:rsidRPr="00F52F4D">
        <w:t>[</w:t>
      </w:r>
      <w:r w:rsidR="00D148A9">
        <w:t>2</w:t>
      </w:r>
      <w:r w:rsidR="00B54A76" w:rsidRPr="00F52F4D">
        <w:t>]</w:t>
      </w:r>
      <w:r>
        <w:t xml:space="preserve">. Для проверки работоспособности схемы и изучения её параметров было выполнено её моделирование в САПР </w:t>
      </w:r>
      <w:r>
        <w:rPr>
          <w:lang w:val="en-US"/>
        </w:rPr>
        <w:t>Mentor</w:t>
      </w:r>
      <w:r w:rsidRPr="0019233E">
        <w:t xml:space="preserve"> </w:t>
      </w:r>
      <w:r>
        <w:rPr>
          <w:lang w:val="en-US"/>
        </w:rPr>
        <w:t>Graphics</w:t>
      </w:r>
      <w:r w:rsidRPr="0019233E">
        <w:t xml:space="preserve"> </w:t>
      </w:r>
      <w:proofErr w:type="spellStart"/>
      <w:r>
        <w:rPr>
          <w:lang w:val="en-US"/>
        </w:rPr>
        <w:t>Xpedition</w:t>
      </w:r>
      <w:proofErr w:type="spellEnd"/>
      <w:r w:rsidRPr="0019233E">
        <w:t xml:space="preserve">. </w:t>
      </w:r>
      <w:r w:rsidR="000138C9">
        <w:t>На рисунке 2 приведен пример формы сигналов на входе и на выходе схемы. На вход подавалась синусоида с амплитудой 1 В и частотой 1 МГц.</w:t>
      </w:r>
    </w:p>
    <w:p w:rsidR="000138C9" w:rsidRDefault="000138C9" w:rsidP="000138C9">
      <w:pPr>
        <w:pStyle w:val="ad"/>
        <w:jc w:val="center"/>
      </w:pPr>
      <w:r w:rsidRPr="000138C9">
        <w:rPr>
          <w:noProof/>
          <w:lang w:eastAsia="ru-RU"/>
        </w:rPr>
        <w:drawing>
          <wp:inline distT="0" distB="0" distL="0" distR="0">
            <wp:extent cx="3150573" cy="1840992"/>
            <wp:effectExtent l="0" t="0" r="0" b="6985"/>
            <wp:docPr id="3" name="Рисунок 3" descr="D:\Bogachev\Публикации\Моделирование усилителя\изображение_viber_2021-09-29_15-03-34-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ogachev\Публикации\Моделирование усилителя\изображение_viber_2021-09-29_15-03-34-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37" cy="184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C9" w:rsidRPr="000138C9" w:rsidRDefault="000138C9" w:rsidP="000138C9">
      <w:pPr>
        <w:pStyle w:val="ad"/>
        <w:jc w:val="center"/>
        <w:rPr>
          <w:i/>
          <w:sz w:val="18"/>
        </w:rPr>
      </w:pPr>
      <w:r>
        <w:rPr>
          <w:i/>
          <w:sz w:val="18"/>
        </w:rPr>
        <w:t>Рисунок 2 – Графики входного (пунктирная линия) и выходного сигналов. По вертикали отложено напряжение в вольтах, по горизонтали – время в секундах.</w:t>
      </w:r>
    </w:p>
    <w:p w:rsidR="000138C9" w:rsidRPr="000138C9" w:rsidRDefault="000138C9" w:rsidP="00594232">
      <w:pPr>
        <w:pStyle w:val="ad"/>
      </w:pPr>
      <w:r>
        <w:t xml:space="preserve">На рисунке 2 видно, что устройство делит входной сигнал в 2,5 раза. На рисунке 3 приведены АЧХ и ФЧХ устройства. </w:t>
      </w:r>
    </w:p>
    <w:p w:rsidR="0019233E" w:rsidRDefault="0019233E" w:rsidP="000138C9">
      <w:pPr>
        <w:pStyle w:val="ad"/>
        <w:jc w:val="center"/>
        <w:rPr>
          <w:lang w:val="en-US"/>
        </w:rPr>
      </w:pPr>
      <w:r w:rsidRPr="0019233E">
        <w:rPr>
          <w:noProof/>
          <w:lang w:eastAsia="ru-RU"/>
        </w:rPr>
        <w:lastRenderedPageBreak/>
        <w:drawing>
          <wp:inline distT="0" distB="0" distL="0" distR="0">
            <wp:extent cx="3688435" cy="2087815"/>
            <wp:effectExtent l="0" t="0" r="7620" b="8255"/>
            <wp:docPr id="2" name="Рисунок 2" descr="D:\Bogachev\Публикации\Моделирование усилителя\pic2\db(voutput)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ogachev\Публикации\Моделирование усилителя\pic2\db(voutput)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77" cy="21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C9" w:rsidRPr="000138C9" w:rsidRDefault="000138C9" w:rsidP="000138C9">
      <w:pPr>
        <w:pStyle w:val="ad"/>
        <w:jc w:val="center"/>
        <w:rPr>
          <w:i/>
          <w:sz w:val="18"/>
        </w:rPr>
      </w:pPr>
      <w:r w:rsidRPr="000138C9">
        <w:rPr>
          <w:i/>
          <w:sz w:val="18"/>
        </w:rPr>
        <w:t>Рисунок 3 – АЧХ (сплошная линия) и ФЧХ (пунктирная линия) устройства.</w:t>
      </w:r>
    </w:p>
    <w:p w:rsidR="000138C9" w:rsidRDefault="000138C9" w:rsidP="00594232">
      <w:pPr>
        <w:pStyle w:val="ad"/>
      </w:pPr>
      <w:r>
        <w:t>На рисунке 3 видно, что активный пробник обладает плоской АЧХ в диапазоне от 10 кГц до 10 МГц, при этом ослабление -3 дБ наступает при частоте 700 МГц.</w:t>
      </w:r>
    </w:p>
    <w:p w:rsidR="00594232" w:rsidRPr="00CD69D8" w:rsidRDefault="00CD69D8" w:rsidP="00CD69D8">
      <w:pPr>
        <w:pStyle w:val="ad"/>
      </w:pPr>
      <w:r>
        <w:t>Полученные результаты позволяют сделать вывод, что данная схема может использоваться в измерениях, требующих от осциллографического пробника низкой входной ёмкости, при этом её можно использовать в паре с усилительным каскадом для компенсации ослабления сигнала. Также важным преимуществом данной схемы является её простота и доступность компонентов.</w:t>
      </w:r>
    </w:p>
    <w:p w:rsidR="00594232" w:rsidRPr="00F52F4D" w:rsidRDefault="00594232" w:rsidP="00594232">
      <w:pPr>
        <w:pStyle w:val="-"/>
        <w:rPr>
          <w:sz w:val="20"/>
          <w:lang w:val="en-US"/>
        </w:rPr>
      </w:pPr>
      <w:r w:rsidRPr="005E2BD3">
        <w:t>Список</w:t>
      </w:r>
      <w:r w:rsidRPr="00F52F4D">
        <w:rPr>
          <w:lang w:val="en-US"/>
        </w:rPr>
        <w:t xml:space="preserve"> </w:t>
      </w:r>
      <w:r w:rsidRPr="005E2BD3">
        <w:t>литературы</w:t>
      </w:r>
    </w:p>
    <w:p w:rsidR="003D088B" w:rsidRPr="00AB23FD" w:rsidRDefault="00D148A9" w:rsidP="0052347B">
      <w:pPr>
        <w:pStyle w:val="-1"/>
        <w:rPr>
          <w:lang w:val="en-US"/>
        </w:rPr>
      </w:pPr>
      <w:proofErr w:type="gramStart"/>
      <w:r w:rsidRPr="00AB23FD">
        <w:rPr>
          <w:lang w:val="en-US"/>
        </w:rPr>
        <w:t>1</w:t>
      </w:r>
      <w:r w:rsidR="00594232" w:rsidRPr="00AB23FD">
        <w:rPr>
          <w:lang w:val="en-US"/>
        </w:rPr>
        <w:t xml:space="preserve">. </w:t>
      </w:r>
      <w:proofErr w:type="spellStart"/>
      <w:r w:rsidR="00AB23FD" w:rsidRPr="00AB23FD">
        <w:rPr>
          <w:i/>
          <w:lang w:val="en-US"/>
        </w:rPr>
        <w:t>Herres</w:t>
      </w:r>
      <w:proofErr w:type="spellEnd"/>
      <w:r w:rsidR="00AB23FD" w:rsidRPr="00AB23FD">
        <w:rPr>
          <w:i/>
          <w:lang w:val="en-US"/>
        </w:rPr>
        <w:t xml:space="preserve"> D. </w:t>
      </w:r>
      <w:r w:rsidR="00AB23FD" w:rsidRPr="00AB23FD">
        <w:rPr>
          <w:lang w:val="en-US"/>
        </w:rPr>
        <w:t>Oscilloscopes: A Manual for Students, Engineers, and Scientists.</w:t>
      </w:r>
      <w:proofErr w:type="gramEnd"/>
      <w:r w:rsidR="00AB23FD" w:rsidRPr="00AB23FD">
        <w:rPr>
          <w:lang w:val="en-US"/>
        </w:rPr>
        <w:t xml:space="preserve"> Cham: Springer International Publishing, 2020</w:t>
      </w:r>
      <w:r w:rsidRPr="00AB23FD">
        <w:rPr>
          <w:lang w:val="en-US"/>
        </w:rPr>
        <w:t>.</w:t>
      </w:r>
      <w:r w:rsidR="00AB23FD">
        <w:rPr>
          <w:lang w:val="en-US"/>
        </w:rPr>
        <w:t xml:space="preserve"> 267 c</w:t>
      </w:r>
      <w:r w:rsidR="00AB23FD" w:rsidRPr="00F52F4D">
        <w:rPr>
          <w:lang w:val="en-US"/>
        </w:rPr>
        <w:t>.</w:t>
      </w:r>
    </w:p>
    <w:p w:rsidR="00D148A9" w:rsidRPr="00F52F4D" w:rsidRDefault="00D148A9" w:rsidP="0052347B">
      <w:pPr>
        <w:pStyle w:val="-1"/>
        <w:rPr>
          <w:lang w:val="en-US"/>
        </w:rPr>
      </w:pPr>
      <w:r w:rsidRPr="00F52F4D">
        <w:rPr>
          <w:lang w:val="en-US"/>
        </w:rPr>
        <w:t xml:space="preserve">2. </w:t>
      </w:r>
      <w:r>
        <w:rPr>
          <w:i/>
        </w:rPr>
        <w:t>Андреев</w:t>
      </w:r>
      <w:r w:rsidRPr="00F52F4D">
        <w:rPr>
          <w:i/>
          <w:lang w:val="en-US"/>
        </w:rPr>
        <w:t xml:space="preserve"> </w:t>
      </w:r>
      <w:r>
        <w:rPr>
          <w:i/>
        </w:rPr>
        <w:t>С</w:t>
      </w:r>
      <w:r w:rsidRPr="00F52F4D">
        <w:rPr>
          <w:i/>
          <w:lang w:val="en-US"/>
        </w:rPr>
        <w:t>.</w:t>
      </w:r>
      <w:r w:rsidRPr="00F52F4D">
        <w:rPr>
          <w:lang w:val="en-US"/>
        </w:rPr>
        <w:t xml:space="preserve"> </w:t>
      </w:r>
      <w:r>
        <w:t>Активный</w:t>
      </w:r>
      <w:r w:rsidRPr="00F52F4D">
        <w:rPr>
          <w:lang w:val="en-US"/>
        </w:rPr>
        <w:t xml:space="preserve"> </w:t>
      </w:r>
      <w:r>
        <w:t>ВЧ</w:t>
      </w:r>
      <w:r w:rsidRPr="00F52F4D">
        <w:rPr>
          <w:lang w:val="en-US"/>
        </w:rPr>
        <w:t>-</w:t>
      </w:r>
      <w:r>
        <w:t>щуп</w:t>
      </w:r>
      <w:r w:rsidRPr="00F52F4D">
        <w:rPr>
          <w:lang w:val="en-US"/>
        </w:rPr>
        <w:t xml:space="preserve"> // </w:t>
      </w:r>
      <w:proofErr w:type="spellStart"/>
      <w:r>
        <w:t>Радиоконструктор</w:t>
      </w:r>
      <w:proofErr w:type="spellEnd"/>
      <w:r w:rsidRPr="00F52F4D">
        <w:rPr>
          <w:lang w:val="en-US"/>
        </w:rPr>
        <w:t xml:space="preserve">. – 2007. </w:t>
      </w:r>
      <w:proofErr w:type="gramStart"/>
      <w:r w:rsidRPr="00F52F4D">
        <w:rPr>
          <w:lang w:val="en-US"/>
        </w:rPr>
        <w:t xml:space="preserve">– №12 – </w:t>
      </w:r>
      <w:r>
        <w:t>С</w:t>
      </w:r>
      <w:r w:rsidRPr="00F52F4D">
        <w:rPr>
          <w:lang w:val="en-US"/>
        </w:rPr>
        <w:t>. 13.</w:t>
      </w:r>
      <w:proofErr w:type="gramEnd"/>
    </w:p>
    <w:sectPr w:rsidR="00D148A9" w:rsidRPr="00F52F4D" w:rsidSect="00594232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0E"/>
    <w:rsid w:val="000138C9"/>
    <w:rsid w:val="000670A4"/>
    <w:rsid w:val="0019233E"/>
    <w:rsid w:val="001928C2"/>
    <w:rsid w:val="002128A2"/>
    <w:rsid w:val="00396B4E"/>
    <w:rsid w:val="003D088B"/>
    <w:rsid w:val="0052347B"/>
    <w:rsid w:val="00594232"/>
    <w:rsid w:val="00610BE3"/>
    <w:rsid w:val="00656FBD"/>
    <w:rsid w:val="006D1B80"/>
    <w:rsid w:val="00741CD3"/>
    <w:rsid w:val="00A16889"/>
    <w:rsid w:val="00AB23FD"/>
    <w:rsid w:val="00B54A76"/>
    <w:rsid w:val="00C37A0E"/>
    <w:rsid w:val="00CD69D8"/>
    <w:rsid w:val="00D10595"/>
    <w:rsid w:val="00D148A9"/>
    <w:rsid w:val="00DD4607"/>
    <w:rsid w:val="00E00A45"/>
    <w:rsid w:val="00E76C8B"/>
    <w:rsid w:val="00F21F81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594232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594232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594232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94232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594232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594232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594232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594232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594232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594232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594232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94232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594232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594232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594232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594232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ae">
    <w:name w:val="Текст статьи Знак"/>
    <w:basedOn w:val="a0"/>
    <w:link w:val="ad"/>
    <w:rsid w:val="00594232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594232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594232"/>
    <w:rPr>
      <w:rFonts w:ascii="Times New Roman" w:eastAsia="Calibri" w:hAnsi="Times New Roman" w:cs="Times New Roman"/>
      <w:sz w:val="18"/>
      <w:szCs w:val="18"/>
    </w:rPr>
  </w:style>
  <w:style w:type="paragraph" w:customStyle="1" w:styleId="af">
    <w:name w:val="Материал"/>
    <w:basedOn w:val="a"/>
    <w:link w:val="af0"/>
    <w:qFormat/>
    <w:rsid w:val="00594232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0">
    <w:name w:val="Материал Знак"/>
    <w:basedOn w:val="a0"/>
    <w:link w:val="af"/>
    <w:rsid w:val="00594232"/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F21F81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1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28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594232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5">
    <w:name w:val="ФИО"/>
    <w:basedOn w:val="a"/>
    <w:link w:val="a6"/>
    <w:qFormat/>
    <w:rsid w:val="00594232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4">
    <w:name w:val="удк Знак"/>
    <w:basedOn w:val="a0"/>
    <w:link w:val="a3"/>
    <w:rsid w:val="00594232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594232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6">
    <w:name w:val="ФИО Знак"/>
    <w:basedOn w:val="a0"/>
    <w:link w:val="a5"/>
    <w:rsid w:val="00594232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594232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6"/>
    </w:rPr>
  </w:style>
  <w:style w:type="character" w:customStyle="1" w:styleId="NameSurname0">
    <w:name w:val="Name Surname Знак"/>
    <w:basedOn w:val="a0"/>
    <w:link w:val="NameSurname"/>
    <w:rsid w:val="00594232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594232"/>
    <w:pPr>
      <w:keepNext/>
      <w:keepLines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character" w:customStyle="1" w:styleId="a8">
    <w:name w:val="Название публикации Знак"/>
    <w:basedOn w:val="a0"/>
    <w:link w:val="a7"/>
    <w:rsid w:val="00594232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Titlepublication0">
    <w:name w:val="Title publication Знак"/>
    <w:basedOn w:val="a0"/>
    <w:link w:val="Titlepublication"/>
    <w:rsid w:val="00594232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a">
    <w:name w:val="Аннотация Знак"/>
    <w:basedOn w:val="a0"/>
    <w:link w:val="a9"/>
    <w:rsid w:val="00594232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594232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594232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character" w:customStyle="1" w:styleId="Keywords0">
    <w:name w:val="Keywords Знак"/>
    <w:basedOn w:val="a0"/>
    <w:link w:val="Keywords"/>
    <w:rsid w:val="00594232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c">
    <w:name w:val="Ключевые Знак"/>
    <w:basedOn w:val="a0"/>
    <w:link w:val="ab"/>
    <w:rsid w:val="00594232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594232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ae">
    <w:name w:val="Текст статьи Знак"/>
    <w:basedOn w:val="a0"/>
    <w:link w:val="ad"/>
    <w:rsid w:val="00594232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59423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-0">
    <w:name w:val="Список лит-ры Знак"/>
    <w:basedOn w:val="a0"/>
    <w:link w:val="-"/>
    <w:rsid w:val="00594232"/>
    <w:rPr>
      <w:rFonts w:ascii="Times New Roman" w:eastAsia="Times New Roman" w:hAnsi="Times New Roman" w:cs="Times New Roman"/>
      <w:b/>
      <w:bCs/>
      <w:sz w:val="18"/>
    </w:rPr>
  </w:style>
  <w:style w:type="character" w:customStyle="1" w:styleId="-2">
    <w:name w:val="Лит-ра Знак"/>
    <w:basedOn w:val="a0"/>
    <w:link w:val="-1"/>
    <w:rsid w:val="00594232"/>
    <w:rPr>
      <w:rFonts w:ascii="Times New Roman" w:eastAsia="Calibri" w:hAnsi="Times New Roman" w:cs="Times New Roman"/>
      <w:sz w:val="18"/>
      <w:szCs w:val="18"/>
    </w:rPr>
  </w:style>
  <w:style w:type="paragraph" w:customStyle="1" w:styleId="af">
    <w:name w:val="Материал"/>
    <w:basedOn w:val="a"/>
    <w:link w:val="af0"/>
    <w:qFormat/>
    <w:rsid w:val="00594232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0">
    <w:name w:val="Материал Знак"/>
    <w:basedOn w:val="a0"/>
    <w:link w:val="af"/>
    <w:rsid w:val="00594232"/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F21F81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1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rgey.shumarin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gachev-al201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gachev-al2012@yandex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ВлГУ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М. Богачев</dc:creator>
  <cp:keywords/>
  <dc:description/>
  <cp:lastModifiedBy>Ksenia</cp:lastModifiedBy>
  <cp:revision>14</cp:revision>
  <cp:lastPrinted>2021-10-07T12:27:00Z</cp:lastPrinted>
  <dcterms:created xsi:type="dcterms:W3CDTF">2021-09-30T08:05:00Z</dcterms:created>
  <dcterms:modified xsi:type="dcterms:W3CDTF">2021-10-13T19:17:00Z</dcterms:modified>
</cp:coreProperties>
</file>