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E" w:rsidRPr="00557818" w:rsidRDefault="001B102E" w:rsidP="001B102E">
      <w:pPr>
        <w:pStyle w:val="a8"/>
        <w:rPr>
          <w:sz w:val="20"/>
          <w:szCs w:val="22"/>
          <w:lang w:val="en-US"/>
        </w:rPr>
      </w:pPr>
      <w:r w:rsidRPr="00B51D39">
        <w:t>УДК 621.3</w:t>
      </w:r>
      <w:r>
        <w:rPr>
          <w:sz w:val="20"/>
          <w:szCs w:val="22"/>
        </w:rPr>
        <w:br/>
      </w:r>
    </w:p>
    <w:p w:rsidR="001B102E" w:rsidRDefault="001B102E" w:rsidP="001B102E">
      <w:pPr>
        <w:pStyle w:val="aa"/>
      </w:pPr>
      <w:r>
        <w:t xml:space="preserve">Владимир Владимирович Пикалов </w:t>
      </w:r>
    </w:p>
    <w:p w:rsidR="001B102E" w:rsidRDefault="001B102E" w:rsidP="001B102E">
      <w:pPr>
        <w:pStyle w:val="aa"/>
      </w:pPr>
      <w:r>
        <w:t xml:space="preserve">(Липецкий государственный технический </w:t>
      </w:r>
      <w:r w:rsidR="000E16D5">
        <w:t>университет</w:t>
      </w:r>
      <w:r>
        <w:t xml:space="preserve">, </w:t>
      </w:r>
      <w:r w:rsidR="000E16D5">
        <w:t>ассистент кафедры электропривода</w:t>
      </w:r>
      <w:r>
        <w:t xml:space="preserve">, </w:t>
      </w:r>
      <w:r w:rsidR="000E16D5">
        <w:t xml:space="preserve">Россия, </w:t>
      </w:r>
      <w:proofErr w:type="spellStart"/>
      <w:r w:rsidR="000E16D5">
        <w:rPr>
          <w:lang w:val="en-US"/>
        </w:rPr>
        <w:t>wreditels</w:t>
      </w:r>
      <w:proofErr w:type="spellEnd"/>
      <w:r w:rsidR="000E16D5" w:rsidRPr="000E16D5">
        <w:t>@</w:t>
      </w:r>
      <w:r w:rsidR="000E16D5">
        <w:rPr>
          <w:lang w:val="en-US"/>
        </w:rPr>
        <w:t>mail</w:t>
      </w:r>
      <w:r w:rsidR="000E16D5" w:rsidRPr="000E16D5">
        <w:t>.</w:t>
      </w:r>
      <w:proofErr w:type="spellStart"/>
      <w:r w:rsidR="000E16D5">
        <w:rPr>
          <w:lang w:val="en-US"/>
        </w:rPr>
        <w:t>ru</w:t>
      </w:r>
      <w:proofErr w:type="spellEnd"/>
      <w:r w:rsidRPr="000B61A7">
        <w:t>)</w:t>
      </w:r>
    </w:p>
    <w:p w:rsidR="000E16D5" w:rsidRDefault="000E16D5" w:rsidP="001B102E">
      <w:pPr>
        <w:pStyle w:val="NameSurname"/>
      </w:pPr>
      <w:r w:rsidRPr="000E16D5">
        <w:t xml:space="preserve">Vladimir </w:t>
      </w:r>
      <w:r>
        <w:t>V</w:t>
      </w:r>
      <w:r w:rsidRPr="000E16D5">
        <w:t xml:space="preserve">. </w:t>
      </w:r>
      <w:proofErr w:type="spellStart"/>
      <w:r w:rsidRPr="000E16D5">
        <w:t>Pikalov</w:t>
      </w:r>
      <w:proofErr w:type="spellEnd"/>
      <w:r w:rsidRPr="000E16D5">
        <w:t xml:space="preserve"> </w:t>
      </w:r>
    </w:p>
    <w:p w:rsidR="001B102E" w:rsidRDefault="001B102E" w:rsidP="001B102E">
      <w:pPr>
        <w:pStyle w:val="NameSurname"/>
      </w:pPr>
      <w:r w:rsidRPr="002F0C0F">
        <w:t>(</w:t>
      </w:r>
      <w:r w:rsidR="000E16D5" w:rsidRPr="00D733DE">
        <w:t>Lipetsk State Technical University</w:t>
      </w:r>
      <w:r w:rsidR="000E16D5" w:rsidRPr="000E16D5">
        <w:t xml:space="preserve">, </w:t>
      </w:r>
      <w:r w:rsidR="000E16D5">
        <w:t>a</w:t>
      </w:r>
      <w:r w:rsidR="000E16D5" w:rsidRPr="000E16D5">
        <w:t>ssistant of the Department of Electric Drive</w:t>
      </w:r>
      <w:r w:rsidRPr="002F0C0F">
        <w:t xml:space="preserve">, </w:t>
      </w:r>
      <w:r w:rsidR="00B41814">
        <w:t xml:space="preserve">Russia, </w:t>
      </w:r>
      <w:r w:rsidR="00557818">
        <w:t>Lipetsk</w:t>
      </w:r>
      <w:r w:rsidRPr="002F0C0F">
        <w:t xml:space="preserve">, </w:t>
      </w:r>
      <w:r w:rsidR="00B41814">
        <w:t>wreditels</w:t>
      </w:r>
      <w:r w:rsidR="00B41814" w:rsidRPr="00B41814">
        <w:t>@</w:t>
      </w:r>
      <w:r w:rsidR="00B41814">
        <w:t>mail</w:t>
      </w:r>
      <w:r w:rsidR="00B41814" w:rsidRPr="00B41814">
        <w:t>.</w:t>
      </w:r>
      <w:r w:rsidR="00B41814">
        <w:t>ru</w:t>
      </w:r>
    </w:p>
    <w:p w:rsidR="00B41814" w:rsidRDefault="00B41814" w:rsidP="00B41814">
      <w:pPr>
        <w:pStyle w:val="aa"/>
      </w:pPr>
      <w:r>
        <w:t>Андрей Игоревич Бойков</w:t>
      </w:r>
    </w:p>
    <w:p w:rsidR="00B41814" w:rsidRDefault="00B41814" w:rsidP="00B41814">
      <w:pPr>
        <w:pStyle w:val="aa"/>
      </w:pPr>
      <w:r>
        <w:t>(Липецкий государственный технический университет, доцент кафедры Электропривода,</w:t>
      </w:r>
      <w:r w:rsidR="00941C65">
        <w:t xml:space="preserve"> </w:t>
      </w:r>
      <w:proofErr w:type="spellStart"/>
      <w:r w:rsidR="00941C65">
        <w:t>ктн</w:t>
      </w:r>
      <w:proofErr w:type="spellEnd"/>
      <w:r w:rsidR="00941C65">
        <w:t xml:space="preserve">. </w:t>
      </w:r>
      <w:r>
        <w:t xml:space="preserve"> </w:t>
      </w:r>
      <w:proofErr w:type="gramStart"/>
      <w:r>
        <w:t xml:space="preserve">Россия, Липецк, </w:t>
      </w:r>
      <w:proofErr w:type="spellStart"/>
      <w:r w:rsidR="00C675D6" w:rsidRPr="00C675D6">
        <w:rPr>
          <w:lang w:val="en-US"/>
        </w:rPr>
        <w:t>aboikov</w:t>
      </w:r>
      <w:proofErr w:type="spellEnd"/>
      <w:r w:rsidR="00C675D6" w:rsidRPr="00C675D6">
        <w:t>2013@</w:t>
      </w:r>
      <w:proofErr w:type="spellStart"/>
      <w:r w:rsidR="00C675D6" w:rsidRPr="00C675D6">
        <w:rPr>
          <w:lang w:val="en-US"/>
        </w:rPr>
        <w:t>gmail</w:t>
      </w:r>
      <w:proofErr w:type="spellEnd"/>
      <w:r w:rsidR="00C675D6" w:rsidRPr="00C675D6">
        <w:t>.</w:t>
      </w:r>
      <w:r w:rsidR="00C675D6" w:rsidRPr="00C675D6">
        <w:rPr>
          <w:lang w:val="en-US"/>
        </w:rPr>
        <w:t>com</w:t>
      </w:r>
      <w:r w:rsidRPr="000B61A7">
        <w:t>)</w:t>
      </w:r>
      <w:proofErr w:type="gramEnd"/>
    </w:p>
    <w:p w:rsidR="00C675D6" w:rsidRPr="00557818" w:rsidRDefault="00C675D6" w:rsidP="00B41814">
      <w:pPr>
        <w:pStyle w:val="NameSurname"/>
        <w:rPr>
          <w:lang w:val="ru-RU"/>
        </w:rPr>
      </w:pPr>
      <w:r w:rsidRPr="001917D5">
        <w:t>Andrei</w:t>
      </w:r>
      <w:r w:rsidRPr="00557818">
        <w:rPr>
          <w:lang w:val="ru-RU"/>
        </w:rPr>
        <w:t xml:space="preserve"> </w:t>
      </w:r>
      <w:r w:rsidRPr="00C675D6">
        <w:t>I</w:t>
      </w:r>
      <w:r w:rsidRPr="00557818">
        <w:rPr>
          <w:lang w:val="ru-RU"/>
        </w:rPr>
        <w:t xml:space="preserve"> </w:t>
      </w:r>
      <w:proofErr w:type="spellStart"/>
      <w:r w:rsidRPr="001917D5">
        <w:t>Boikov</w:t>
      </w:r>
      <w:proofErr w:type="spellEnd"/>
    </w:p>
    <w:p w:rsidR="00B41814" w:rsidRPr="002F0C0F" w:rsidRDefault="00C675D6" w:rsidP="00B41814">
      <w:pPr>
        <w:pStyle w:val="NameSurname"/>
      </w:pPr>
      <w:r w:rsidRPr="00557818">
        <w:t xml:space="preserve"> </w:t>
      </w:r>
      <w:r w:rsidR="00B41814" w:rsidRPr="002F0C0F">
        <w:t>(</w:t>
      </w:r>
      <w:r w:rsidR="00B41814" w:rsidRPr="00D733DE">
        <w:t>Lipetsk State Technical University</w:t>
      </w:r>
      <w:r w:rsidR="00B41814" w:rsidRPr="000E16D5">
        <w:t xml:space="preserve">, </w:t>
      </w:r>
      <w:r w:rsidRPr="00C675D6">
        <w:t>lecturer</w:t>
      </w:r>
      <w:r w:rsidR="00B41814" w:rsidRPr="000E16D5">
        <w:t xml:space="preserve"> of the Department of Electric Drive</w:t>
      </w:r>
      <w:r w:rsidR="00B41814" w:rsidRPr="002F0C0F">
        <w:t xml:space="preserve">, </w:t>
      </w:r>
      <w:proofErr w:type="spellStart"/>
      <w:proofErr w:type="gramStart"/>
      <w:r w:rsidR="00941C65">
        <w:t>phd</w:t>
      </w:r>
      <w:proofErr w:type="spellEnd"/>
      <w:proofErr w:type="gramEnd"/>
      <w:r w:rsidR="00941C65">
        <w:t xml:space="preserve">, </w:t>
      </w:r>
      <w:r w:rsidR="00B41814">
        <w:t xml:space="preserve">Russia, </w:t>
      </w:r>
      <w:r w:rsidR="00B41814" w:rsidRPr="000E16D5">
        <w:t xml:space="preserve">Lipetsk, </w:t>
      </w:r>
      <w:r w:rsidRPr="00C675D6">
        <w:t>aboikov2013@gmail.com</w:t>
      </w:r>
    </w:p>
    <w:p w:rsidR="00B41814" w:rsidRDefault="00B41814" w:rsidP="001B102E">
      <w:pPr>
        <w:pStyle w:val="NameSurname"/>
      </w:pPr>
    </w:p>
    <w:p w:rsidR="00C675D6" w:rsidRDefault="00C675D6" w:rsidP="00C675D6">
      <w:pPr>
        <w:pStyle w:val="aa"/>
      </w:pPr>
      <w:r>
        <w:t>Павел Сергеевич Пономарев</w:t>
      </w:r>
    </w:p>
    <w:p w:rsidR="00C675D6" w:rsidRDefault="00C675D6" w:rsidP="00C675D6">
      <w:pPr>
        <w:pStyle w:val="aa"/>
      </w:pPr>
      <w:r>
        <w:t xml:space="preserve">(Липецкий государственный технический университет, преподаватель СПО кафедры Электропривода, Россия, Липецк, </w:t>
      </w:r>
      <w:proofErr w:type="spellStart"/>
      <w:r w:rsidRPr="00C675D6">
        <w:rPr>
          <w:lang w:val="en-US"/>
        </w:rPr>
        <w:t>pavel</w:t>
      </w:r>
      <w:proofErr w:type="spellEnd"/>
      <w:r w:rsidRPr="00C675D6">
        <w:t>.</w:t>
      </w:r>
      <w:proofErr w:type="spellStart"/>
      <w:r w:rsidRPr="00C675D6">
        <w:rPr>
          <w:lang w:val="en-US"/>
        </w:rPr>
        <w:t>sergeevi</w:t>
      </w:r>
      <w:proofErr w:type="spellEnd"/>
      <w:r w:rsidRPr="00C675D6">
        <w:t>4.</w:t>
      </w:r>
      <w:proofErr w:type="spellStart"/>
      <w:r w:rsidRPr="00C675D6">
        <w:rPr>
          <w:lang w:val="en-US"/>
        </w:rPr>
        <w:t>ponomarev</w:t>
      </w:r>
      <w:proofErr w:type="spellEnd"/>
      <w:r w:rsidRPr="00C675D6">
        <w:t>@</w:t>
      </w:r>
      <w:proofErr w:type="spellStart"/>
      <w:r w:rsidRPr="00C675D6">
        <w:rPr>
          <w:lang w:val="en-US"/>
        </w:rPr>
        <w:t>gmail</w:t>
      </w:r>
      <w:proofErr w:type="spellEnd"/>
      <w:r w:rsidRPr="00C675D6">
        <w:t>.</w:t>
      </w:r>
      <w:r w:rsidRPr="00C675D6">
        <w:rPr>
          <w:lang w:val="en-US"/>
        </w:rPr>
        <w:t>com</w:t>
      </w:r>
      <w:r w:rsidRPr="000B61A7">
        <w:t>)</w:t>
      </w:r>
    </w:p>
    <w:p w:rsidR="00C675D6" w:rsidRDefault="00C675D6" w:rsidP="00C675D6">
      <w:pPr>
        <w:pStyle w:val="NameSurname"/>
      </w:pPr>
      <w:proofErr w:type="spellStart"/>
      <w:r>
        <w:t>P</w:t>
      </w:r>
      <w:r w:rsidRPr="00C675D6">
        <w:t>avel</w:t>
      </w:r>
      <w:proofErr w:type="spellEnd"/>
      <w:r w:rsidRPr="00557818">
        <w:t xml:space="preserve"> S</w:t>
      </w:r>
      <w:r>
        <w:t xml:space="preserve"> </w:t>
      </w:r>
      <w:proofErr w:type="spellStart"/>
      <w:r>
        <w:t>P</w:t>
      </w:r>
      <w:r w:rsidRPr="00C675D6">
        <w:t>onomarev</w:t>
      </w:r>
      <w:proofErr w:type="spellEnd"/>
    </w:p>
    <w:p w:rsidR="00C675D6" w:rsidRPr="002F0C0F" w:rsidRDefault="00C675D6" w:rsidP="00C675D6">
      <w:pPr>
        <w:pStyle w:val="NameSurname"/>
      </w:pPr>
      <w:r w:rsidRPr="002F0C0F">
        <w:t xml:space="preserve"> (</w:t>
      </w:r>
      <w:r w:rsidRPr="00D733DE">
        <w:t>Lipetsk State Technical University</w:t>
      </w:r>
      <w:r w:rsidRPr="000E16D5">
        <w:t xml:space="preserve">, </w:t>
      </w:r>
      <w:r w:rsidRPr="00C675D6">
        <w:t>lecturer</w:t>
      </w:r>
      <w:r w:rsidRPr="000E16D5">
        <w:t xml:space="preserve"> of the Department of Electric Drive</w:t>
      </w:r>
      <w:r w:rsidRPr="002F0C0F">
        <w:t xml:space="preserve">, </w:t>
      </w:r>
      <w:r>
        <w:t xml:space="preserve">Russia, </w:t>
      </w:r>
      <w:r w:rsidRPr="000E16D5">
        <w:t xml:space="preserve">Lipetsk, </w:t>
      </w:r>
      <w:r>
        <w:t>wreditels</w:t>
      </w:r>
      <w:r w:rsidRPr="00B41814">
        <w:t>@</w:t>
      </w:r>
      <w:r>
        <w:t>mail</w:t>
      </w:r>
      <w:r w:rsidRPr="00B41814">
        <w:t>.</w:t>
      </w:r>
      <w:r>
        <w:t>ru</w:t>
      </w:r>
    </w:p>
    <w:p w:rsidR="00C675D6" w:rsidRDefault="005A5552" w:rsidP="00C675D6">
      <w:pPr>
        <w:pStyle w:val="aa"/>
      </w:pPr>
      <w:r>
        <w:t>Сергей Евгеньевич</w:t>
      </w:r>
      <w:r w:rsidR="00C675D6">
        <w:t xml:space="preserve"> </w:t>
      </w:r>
      <w:r>
        <w:t>Кондратьев</w:t>
      </w:r>
    </w:p>
    <w:p w:rsidR="00C675D6" w:rsidRDefault="00C675D6" w:rsidP="00C675D6">
      <w:pPr>
        <w:pStyle w:val="aa"/>
      </w:pPr>
      <w:r>
        <w:t>(Липецкий государственный технический университет</w:t>
      </w:r>
      <w:r w:rsidR="005A5552">
        <w:t>, лаборант</w:t>
      </w:r>
      <w:r>
        <w:t xml:space="preserve"> кафедры Электропривода, Россия, Липецк, </w:t>
      </w:r>
      <w:bookmarkStart w:id="0" w:name="_GoBack"/>
      <w:bookmarkEnd w:id="0"/>
      <w:proofErr w:type="spellStart"/>
      <w:r w:rsidR="005A5552" w:rsidRPr="005A5552">
        <w:rPr>
          <w:lang w:val="en-US"/>
        </w:rPr>
        <w:t>sergeykondratyev</w:t>
      </w:r>
      <w:proofErr w:type="spellEnd"/>
      <w:r w:rsidR="005A5552" w:rsidRPr="005A5552">
        <w:t>@</w:t>
      </w:r>
      <w:proofErr w:type="spellStart"/>
      <w:r w:rsidR="005A5552" w:rsidRPr="005A5552">
        <w:rPr>
          <w:lang w:val="en-US"/>
        </w:rPr>
        <w:t>ieee</w:t>
      </w:r>
      <w:proofErr w:type="spellEnd"/>
      <w:r w:rsidR="005A5552" w:rsidRPr="005A5552">
        <w:t>.</w:t>
      </w:r>
      <w:r w:rsidR="005A5552" w:rsidRPr="005A5552">
        <w:rPr>
          <w:lang w:val="en-US"/>
        </w:rPr>
        <w:t>org</w:t>
      </w:r>
      <w:r w:rsidRPr="000B61A7">
        <w:t>)</w:t>
      </w:r>
    </w:p>
    <w:p w:rsidR="00C675D6" w:rsidRDefault="005A5552" w:rsidP="00C675D6">
      <w:pPr>
        <w:pStyle w:val="NameSurname"/>
      </w:pPr>
      <w:r>
        <w:t xml:space="preserve">Sergey E </w:t>
      </w:r>
      <w:proofErr w:type="spellStart"/>
      <w:r w:rsidR="007D4072" w:rsidRPr="007D4072">
        <w:t>Kondratyev</w:t>
      </w:r>
      <w:proofErr w:type="spellEnd"/>
    </w:p>
    <w:p w:rsidR="00C675D6" w:rsidRPr="002F0C0F" w:rsidRDefault="00C675D6" w:rsidP="00C675D6">
      <w:pPr>
        <w:pStyle w:val="NameSurname"/>
      </w:pPr>
      <w:r w:rsidRPr="002F0C0F">
        <w:t xml:space="preserve"> (</w:t>
      </w:r>
      <w:r w:rsidRPr="00D733DE">
        <w:t>Lipetsk State Technical University</w:t>
      </w:r>
      <w:r w:rsidRPr="000E16D5">
        <w:t xml:space="preserve">, </w:t>
      </w:r>
      <w:r w:rsidRPr="00C675D6">
        <w:t>lecturer</w:t>
      </w:r>
      <w:r w:rsidRPr="000E16D5">
        <w:t xml:space="preserve"> of the Department of Electric Drive</w:t>
      </w:r>
      <w:r w:rsidRPr="002F0C0F">
        <w:t xml:space="preserve">, </w:t>
      </w:r>
      <w:r>
        <w:t xml:space="preserve">Russia, </w:t>
      </w:r>
      <w:r w:rsidRPr="000E16D5">
        <w:t>Lipetsk, street Moscow, 30</w:t>
      </w:r>
      <w:r w:rsidRPr="002F0C0F">
        <w:t xml:space="preserve">, </w:t>
      </w:r>
      <w:r>
        <w:t>wreditels</w:t>
      </w:r>
      <w:r w:rsidRPr="00B41814">
        <w:t>@</w:t>
      </w:r>
      <w:r>
        <w:t>mail</w:t>
      </w:r>
      <w:r w:rsidRPr="00B41814">
        <w:t>.</w:t>
      </w:r>
      <w:r>
        <w:t>ru</w:t>
      </w:r>
    </w:p>
    <w:p w:rsidR="001B102E" w:rsidRPr="00B41814" w:rsidRDefault="00B41814" w:rsidP="001B102E">
      <w:pPr>
        <w:pStyle w:val="ac"/>
      </w:pPr>
      <w:r>
        <w:t>Усовершенствование конструкции электродугового плазматрона</w:t>
      </w:r>
    </w:p>
    <w:p w:rsidR="00B41814" w:rsidRPr="00557818" w:rsidRDefault="00B41814" w:rsidP="00B41814">
      <w:pPr>
        <w:pStyle w:val="Titlepublication"/>
        <w:rPr>
          <w:lang w:val="ru-RU"/>
        </w:rPr>
      </w:pPr>
      <w:r w:rsidRPr="00B41814">
        <w:t>IMPROVEMENT</w:t>
      </w:r>
      <w:r w:rsidRPr="00557818">
        <w:rPr>
          <w:lang w:val="ru-RU"/>
        </w:rPr>
        <w:t xml:space="preserve"> </w:t>
      </w:r>
      <w:r w:rsidRPr="00B41814">
        <w:t>OF</w:t>
      </w:r>
      <w:r w:rsidRPr="00557818">
        <w:rPr>
          <w:lang w:val="ru-RU"/>
        </w:rPr>
        <w:t xml:space="preserve"> </w:t>
      </w:r>
      <w:r w:rsidRPr="00B41814">
        <w:t>THE</w:t>
      </w:r>
      <w:r w:rsidRPr="00557818">
        <w:rPr>
          <w:lang w:val="ru-RU"/>
        </w:rPr>
        <w:t xml:space="preserve"> </w:t>
      </w:r>
      <w:r w:rsidRPr="00B41814">
        <w:t>ELECTRIC</w:t>
      </w:r>
      <w:r w:rsidRPr="00557818">
        <w:rPr>
          <w:lang w:val="ru-RU"/>
        </w:rPr>
        <w:t xml:space="preserve"> </w:t>
      </w:r>
      <w:r w:rsidRPr="00B41814">
        <w:t>ARC</w:t>
      </w:r>
      <w:r w:rsidRPr="00557818">
        <w:rPr>
          <w:lang w:val="ru-RU"/>
        </w:rPr>
        <w:t xml:space="preserve"> </w:t>
      </w:r>
      <w:r w:rsidRPr="00B41814">
        <w:t>PLASMATRON</w:t>
      </w:r>
      <w:r w:rsidRPr="00557818">
        <w:rPr>
          <w:lang w:val="ru-RU"/>
        </w:rPr>
        <w:t xml:space="preserve"> </w:t>
      </w:r>
    </w:p>
    <w:p w:rsidR="001B102E" w:rsidRPr="00557818" w:rsidRDefault="00B41814" w:rsidP="00B41814">
      <w:pPr>
        <w:pStyle w:val="Titlepublication"/>
        <w:rPr>
          <w:lang w:val="ru-RU"/>
        </w:rPr>
      </w:pPr>
      <w:r>
        <w:t>structure</w:t>
      </w:r>
    </w:p>
    <w:p w:rsidR="001B102E" w:rsidRPr="005A5552" w:rsidRDefault="001B102E" w:rsidP="001B102E">
      <w:pPr>
        <w:pStyle w:val="ae"/>
        <w:rPr>
          <w:lang w:val="en-US"/>
        </w:rPr>
      </w:pPr>
      <w:r>
        <w:t>Аннотация</w:t>
      </w:r>
      <w:r w:rsidRPr="00557818">
        <w:t>.</w:t>
      </w:r>
      <w:r w:rsidR="005A5552" w:rsidRPr="00557818">
        <w:t xml:space="preserve"> </w:t>
      </w:r>
      <w:r w:rsidR="005A5552">
        <w:t>В</w:t>
      </w:r>
      <w:r w:rsidR="005A5552" w:rsidRPr="005A5552">
        <w:t xml:space="preserve"> </w:t>
      </w:r>
      <w:r w:rsidR="005A5552">
        <w:t>данной статье рассмотрены недостатки существующих электродуговых плазматронов, для решения которых предложена собственная конструкция. Приведено</w:t>
      </w:r>
      <w:r w:rsidR="005A5552" w:rsidRPr="005A5552">
        <w:rPr>
          <w:lang w:val="en-US"/>
        </w:rPr>
        <w:t xml:space="preserve"> </w:t>
      </w:r>
      <w:r w:rsidR="005A5552">
        <w:t>описание</w:t>
      </w:r>
      <w:r w:rsidR="005A5552" w:rsidRPr="005A5552">
        <w:rPr>
          <w:lang w:val="en-US"/>
        </w:rPr>
        <w:t xml:space="preserve"> </w:t>
      </w:r>
      <w:r w:rsidR="005A5552">
        <w:t>разработанной</w:t>
      </w:r>
      <w:r w:rsidR="005A5552" w:rsidRPr="005A5552">
        <w:rPr>
          <w:lang w:val="en-US"/>
        </w:rPr>
        <w:t xml:space="preserve"> </w:t>
      </w:r>
      <w:r w:rsidR="005A5552">
        <w:t>установки</w:t>
      </w:r>
      <w:r w:rsidR="005A5552" w:rsidRPr="005A5552">
        <w:rPr>
          <w:lang w:val="en-US"/>
        </w:rPr>
        <w:t xml:space="preserve"> </w:t>
      </w:r>
      <w:r w:rsidR="005A5552">
        <w:t>и</w:t>
      </w:r>
      <w:r w:rsidR="005A5552" w:rsidRPr="005A5552">
        <w:rPr>
          <w:lang w:val="en-US"/>
        </w:rPr>
        <w:t xml:space="preserve"> </w:t>
      </w:r>
      <w:r w:rsidR="005A5552">
        <w:t>трехмерная</w:t>
      </w:r>
      <w:r w:rsidR="005A5552" w:rsidRPr="005A5552">
        <w:rPr>
          <w:lang w:val="en-US"/>
        </w:rPr>
        <w:t xml:space="preserve"> </w:t>
      </w:r>
      <w:r w:rsidR="005A5552">
        <w:t>модель</w:t>
      </w:r>
      <w:r w:rsidR="005A5552" w:rsidRPr="005A5552">
        <w:rPr>
          <w:lang w:val="en-US"/>
        </w:rPr>
        <w:t>.</w:t>
      </w:r>
      <w:r w:rsidRPr="005A5552">
        <w:rPr>
          <w:lang w:val="en-US"/>
        </w:rPr>
        <w:t xml:space="preserve"> </w:t>
      </w:r>
    </w:p>
    <w:p w:rsidR="00941C65" w:rsidRDefault="001B102E" w:rsidP="00941C65">
      <w:pPr>
        <w:pStyle w:val="Abstract"/>
      </w:pPr>
      <w:r>
        <w:lastRenderedPageBreak/>
        <w:t xml:space="preserve">Abstract. </w:t>
      </w:r>
      <w:r w:rsidR="00941C65" w:rsidRPr="00941C65">
        <w:t xml:space="preserve">This article discusses the disadvantages of existing electric arc </w:t>
      </w:r>
      <w:proofErr w:type="spellStart"/>
      <w:r w:rsidR="00941C65" w:rsidRPr="00941C65">
        <w:t>plasmatrons</w:t>
      </w:r>
      <w:proofErr w:type="spellEnd"/>
      <w:r w:rsidR="00941C65" w:rsidRPr="00941C65">
        <w:t>, for the solution of which a proprietary design is proposed. A description of the developed installation and a three-dimensional model are given.</w:t>
      </w:r>
    </w:p>
    <w:p w:rsidR="001B102E" w:rsidRPr="00941C65" w:rsidRDefault="001B102E" w:rsidP="00941C65">
      <w:pPr>
        <w:pStyle w:val="Abstract"/>
        <w:rPr>
          <w:lang w:val="ru-RU"/>
        </w:rPr>
      </w:pPr>
      <w:r w:rsidRPr="00941C65">
        <w:rPr>
          <w:lang w:val="ru-RU"/>
        </w:rPr>
        <w:t xml:space="preserve">Ключевые слова: </w:t>
      </w:r>
      <w:r w:rsidR="00941C65" w:rsidRPr="00941C65">
        <w:rPr>
          <w:lang w:val="ru-RU"/>
        </w:rPr>
        <w:t>электрическая дуга, плазмотрон, блок зажигания дуги, плазменный генератор.</w:t>
      </w:r>
    </w:p>
    <w:p w:rsidR="001B102E" w:rsidRPr="00042C56" w:rsidRDefault="001B102E" w:rsidP="001B102E">
      <w:pPr>
        <w:pStyle w:val="Keywords"/>
      </w:pPr>
      <w:r w:rsidRPr="00640D16">
        <w:t xml:space="preserve">Keywords: </w:t>
      </w:r>
      <w:r w:rsidR="00941C65" w:rsidRPr="00941C65">
        <w:t>electric arc, plasma torch, arc ignition unit, plasma generator.</w:t>
      </w:r>
    </w:p>
    <w:p w:rsidR="00245524" w:rsidRPr="00542700" w:rsidRDefault="00195C16" w:rsidP="007D4072">
      <w:pPr>
        <w:ind w:firstLine="397"/>
        <w:jc w:val="both"/>
      </w:pPr>
      <w:r w:rsidRPr="00542700">
        <w:t xml:space="preserve">Проанализировав современные промышленные конструкции, применяемые в электродуговых плазменных установках, можно сделать вывод о том, что все конструкции имеют достаточно высокий уровень сложности изготовления плазматронов, нестабильное горение дуги, низкую плотность плазменного факела и </w:t>
      </w:r>
      <w:r w:rsidR="007D4072">
        <w:t>т.д</w:t>
      </w:r>
      <w:r w:rsidRPr="00542700">
        <w:t>.</w:t>
      </w:r>
      <w:r w:rsidR="007D4072">
        <w:t xml:space="preserve"> </w:t>
      </w:r>
      <w:r w:rsidR="00245524" w:rsidRPr="00542700">
        <w:rPr>
          <w:color w:val="000000"/>
        </w:rPr>
        <w:t>Задачей данной работы является упрощение конструкции электродугового плазмотрона, расширение диапазона регулирования количества и выходной мощности вырабатываемой плазмы</w:t>
      </w:r>
      <w:r w:rsidR="00AC0CE0" w:rsidRPr="00542700">
        <w:rPr>
          <w:color w:val="000000"/>
        </w:rPr>
        <w:t>, повышение концентрации плазмы на выходе</w:t>
      </w:r>
      <w:r w:rsidR="00245524" w:rsidRPr="00542700">
        <w:rPr>
          <w:color w:val="000000"/>
        </w:rPr>
        <w:t xml:space="preserve"> и регулирование уровня отклонения вынесенной дуги от оси расположения электродов</w:t>
      </w:r>
      <w:r w:rsidR="00F13886" w:rsidRPr="00F13886">
        <w:rPr>
          <w:color w:val="000000"/>
        </w:rPr>
        <w:t>[1]</w:t>
      </w:r>
      <w:r w:rsidR="00245524" w:rsidRPr="00542700">
        <w:rPr>
          <w:color w:val="000000"/>
        </w:rPr>
        <w:t>.</w:t>
      </w:r>
      <w:r w:rsidR="007D4072">
        <w:t xml:space="preserve"> </w:t>
      </w:r>
      <w:r w:rsidR="003C2DBC" w:rsidRPr="00542700">
        <w:t xml:space="preserve">Решение поставленной задачи достигается тем, что в предлагаемой конструкции электродуговой установки графитовые электроды располагаются друг против друга, что упрощает </w:t>
      </w:r>
      <w:proofErr w:type="spellStart"/>
      <w:r w:rsidR="003C2DBC" w:rsidRPr="00542700">
        <w:t>поджиг</w:t>
      </w:r>
      <w:proofErr w:type="spellEnd"/>
      <w:r w:rsidR="003C2DBC" w:rsidRPr="00542700">
        <w:t xml:space="preserve"> дуги, стабилизацию ее положения, поддержание стабильного горения и возможность вытягивания внешним электромагнитным полем</w:t>
      </w:r>
      <w:r w:rsidR="00F13886" w:rsidRPr="00F13886">
        <w:t>[2]</w:t>
      </w:r>
      <w:r w:rsidR="003C2DBC" w:rsidRPr="00542700">
        <w:t>. 3</w:t>
      </w:r>
      <w:r w:rsidR="003C2DBC" w:rsidRPr="00542700">
        <w:rPr>
          <w:lang w:val="en-US"/>
        </w:rPr>
        <w:t>D</w:t>
      </w:r>
      <w:r w:rsidR="003C2DBC" w:rsidRPr="00542700">
        <w:t xml:space="preserve"> модель разработанной установки приведена на рисунке 1.</w:t>
      </w:r>
    </w:p>
    <w:p w:rsidR="003C2DBC" w:rsidRPr="00542700" w:rsidRDefault="003C2DBC" w:rsidP="00941C65">
      <w:pPr>
        <w:ind w:firstLine="397"/>
        <w:jc w:val="center"/>
        <w:rPr>
          <w:color w:val="000000"/>
        </w:rPr>
      </w:pPr>
      <w:r w:rsidRPr="00542700">
        <w:rPr>
          <w:noProof/>
        </w:rPr>
        <w:drawing>
          <wp:inline distT="0" distB="0" distL="0" distR="0">
            <wp:extent cx="3142318" cy="1364776"/>
            <wp:effectExtent l="0" t="0" r="0" b="0"/>
            <wp:docPr id="2" name="Рисунок 2" descr="C:\Users\1y\Downloads\Screenshot_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y\Downloads\Screenshot_68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01" cy="138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24" w:rsidRPr="001B102E" w:rsidRDefault="003C2DBC" w:rsidP="001B102E">
      <w:pPr>
        <w:ind w:firstLine="397"/>
        <w:jc w:val="center"/>
        <w:rPr>
          <w:i/>
          <w:color w:val="000000"/>
          <w:sz w:val="18"/>
          <w:szCs w:val="18"/>
        </w:rPr>
      </w:pPr>
      <w:r w:rsidRPr="001B102E">
        <w:rPr>
          <w:i/>
          <w:color w:val="000000"/>
          <w:sz w:val="18"/>
          <w:szCs w:val="18"/>
        </w:rPr>
        <w:t xml:space="preserve">Рисунок 1. Трехмерная модель предлагаемой установки в </w:t>
      </w:r>
      <w:r w:rsidR="00BF7485" w:rsidRPr="001B102E">
        <w:rPr>
          <w:i/>
          <w:color w:val="000000"/>
          <w:sz w:val="18"/>
          <w:szCs w:val="18"/>
        </w:rPr>
        <w:t>программном</w:t>
      </w:r>
      <w:r w:rsidRPr="001B102E">
        <w:rPr>
          <w:i/>
          <w:color w:val="000000"/>
          <w:sz w:val="18"/>
          <w:szCs w:val="18"/>
        </w:rPr>
        <w:t xml:space="preserve"> продукте </w:t>
      </w:r>
      <w:proofErr w:type="spellStart"/>
      <w:r w:rsidRPr="001B102E">
        <w:rPr>
          <w:i/>
          <w:color w:val="000000"/>
          <w:sz w:val="18"/>
          <w:szCs w:val="18"/>
        </w:rPr>
        <w:t>Fusion</w:t>
      </w:r>
      <w:proofErr w:type="spellEnd"/>
      <w:r w:rsidRPr="001B102E">
        <w:rPr>
          <w:i/>
          <w:color w:val="000000"/>
          <w:sz w:val="18"/>
          <w:szCs w:val="18"/>
        </w:rPr>
        <w:t xml:space="preserve"> 360</w:t>
      </w:r>
    </w:p>
    <w:p w:rsidR="00245524" w:rsidRPr="00542700" w:rsidRDefault="00245524" w:rsidP="00542700">
      <w:pPr>
        <w:ind w:firstLine="397"/>
        <w:jc w:val="both"/>
      </w:pPr>
      <w:r w:rsidRPr="00542700">
        <w:t xml:space="preserve">При работе электродугового плазмотрона, технологическим процессом предусмотрен </w:t>
      </w:r>
      <w:proofErr w:type="spellStart"/>
      <w:r w:rsidRPr="00542700">
        <w:t>поджиг</w:t>
      </w:r>
      <w:proofErr w:type="spellEnd"/>
      <w:r w:rsidRPr="00542700">
        <w:t xml:space="preserve"> электрической дуги</w:t>
      </w:r>
      <w:r w:rsidR="00F13886" w:rsidRPr="00F13886">
        <w:t xml:space="preserve"> [3</w:t>
      </w:r>
      <w:r w:rsidR="00F13886">
        <w:t>,4</w:t>
      </w:r>
      <w:r w:rsidR="00F13886" w:rsidRPr="00F13886">
        <w:t>]</w:t>
      </w:r>
      <w:r w:rsidRPr="00542700">
        <w:t xml:space="preserve">. Для упрощения и ускорения процесса </w:t>
      </w:r>
      <w:proofErr w:type="spellStart"/>
      <w:r w:rsidRPr="00542700">
        <w:t>поджига</w:t>
      </w:r>
      <w:proofErr w:type="spellEnd"/>
      <w:r w:rsidRPr="00542700">
        <w:t xml:space="preserve"> электрической дуги в электродуговом плазмотроне постоянного тока, предложено схемное решение</w:t>
      </w:r>
      <w:r w:rsidR="00BF7485" w:rsidRPr="00542700">
        <w:t xml:space="preserve"> (рисунок 2)</w:t>
      </w:r>
      <w:r w:rsidRPr="00542700">
        <w:t>, на основе системы высоковольтного</w:t>
      </w:r>
      <w:r w:rsidR="00BF7485" w:rsidRPr="00542700">
        <w:t xml:space="preserve"> высокочастотного</w:t>
      </w:r>
      <w:r w:rsidRPr="00542700">
        <w:t xml:space="preserve"> электронного </w:t>
      </w:r>
      <w:proofErr w:type="spellStart"/>
      <w:r w:rsidRPr="00542700">
        <w:t>поджига</w:t>
      </w:r>
      <w:proofErr w:type="spellEnd"/>
      <w:r w:rsidRPr="00542700">
        <w:t xml:space="preserve"> с независимым источником питания</w:t>
      </w:r>
      <w:r w:rsidR="00F13886">
        <w:t xml:space="preserve"> [5, 6]</w:t>
      </w:r>
      <w:r w:rsidRPr="00542700">
        <w:t xml:space="preserve">. </w:t>
      </w:r>
    </w:p>
    <w:p w:rsidR="00245524" w:rsidRPr="00542700" w:rsidRDefault="00245524" w:rsidP="00542700">
      <w:pPr>
        <w:ind w:firstLine="397"/>
        <w:jc w:val="center"/>
      </w:pPr>
      <w:r w:rsidRPr="00542700">
        <w:rPr>
          <w:noProof/>
        </w:rPr>
        <w:lastRenderedPageBreak/>
        <w:drawing>
          <wp:inline distT="0" distB="0" distL="0" distR="0" wp14:anchorId="1B5F0EBC" wp14:editId="28C4F4E0">
            <wp:extent cx="2577406" cy="2115403"/>
            <wp:effectExtent l="0" t="0" r="0" b="0"/>
            <wp:docPr id="1" name="Рисунок 1" descr="C:\Users\1y\Downloads\3DOhJjbos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y\Downloads\3DOhJjbosn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81" cy="21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072" w:rsidRDefault="00BF7485" w:rsidP="007D4072">
      <w:pPr>
        <w:pStyle w:val="Default"/>
        <w:ind w:firstLine="397"/>
        <w:jc w:val="center"/>
        <w:rPr>
          <w:i/>
          <w:sz w:val="18"/>
          <w:szCs w:val="18"/>
        </w:rPr>
      </w:pPr>
      <w:r w:rsidRPr="001B102E">
        <w:rPr>
          <w:i/>
          <w:sz w:val="18"/>
          <w:szCs w:val="18"/>
        </w:rPr>
        <w:t>Рисунок 2 с</w:t>
      </w:r>
      <w:r w:rsidR="00245524" w:rsidRPr="001B102E">
        <w:rPr>
          <w:i/>
          <w:sz w:val="18"/>
          <w:szCs w:val="18"/>
        </w:rPr>
        <w:t xml:space="preserve">хема высокочастотного пробоя </w:t>
      </w:r>
      <w:r w:rsidRPr="001B102E">
        <w:rPr>
          <w:i/>
          <w:sz w:val="18"/>
          <w:szCs w:val="18"/>
        </w:rPr>
        <w:t>дугового промежутка и стабилизации горения дуги.</w:t>
      </w:r>
    </w:p>
    <w:p w:rsidR="007D4072" w:rsidRDefault="00914036" w:rsidP="007D4072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Экспериментальные исследования по электромагнитному вытягиванию дуги показаны на рисунке 3. Ток в дуговой части разработанной установки регулируется от 25 до 50А, напряжение постоянного тока, подаваемое на электроды при горящей дуге, не превышает 400в. В качестве источника питания плазмотрона выступает собственный управляемый </w:t>
      </w:r>
      <w:proofErr w:type="spellStart"/>
      <w:r w:rsidRPr="00542700">
        <w:rPr>
          <w:sz w:val="20"/>
          <w:szCs w:val="20"/>
        </w:rPr>
        <w:t>тиристорный</w:t>
      </w:r>
      <w:proofErr w:type="spellEnd"/>
      <w:r w:rsidRPr="00542700">
        <w:rPr>
          <w:sz w:val="20"/>
          <w:szCs w:val="20"/>
        </w:rPr>
        <w:t xml:space="preserve"> выпрямитель</w:t>
      </w:r>
      <w:r w:rsidR="00F13886" w:rsidRPr="00F13886">
        <w:rPr>
          <w:sz w:val="20"/>
          <w:szCs w:val="20"/>
        </w:rPr>
        <w:t xml:space="preserve"> </w:t>
      </w:r>
      <w:r w:rsidR="00F13886">
        <w:rPr>
          <w:sz w:val="20"/>
          <w:szCs w:val="20"/>
        </w:rPr>
        <w:t>[9</w:t>
      </w:r>
      <w:r w:rsidR="00F13886" w:rsidRPr="00F13886">
        <w:rPr>
          <w:sz w:val="20"/>
          <w:szCs w:val="20"/>
        </w:rPr>
        <w:t>, 10]</w:t>
      </w:r>
      <w:r w:rsidRPr="00542700">
        <w:rPr>
          <w:sz w:val="20"/>
          <w:szCs w:val="20"/>
        </w:rPr>
        <w:t>. Питание установки осуществляется от трехфазной промышленной сети переменного тока.</w:t>
      </w:r>
    </w:p>
    <w:p w:rsidR="001B102E" w:rsidRPr="007D4072" w:rsidRDefault="00914036" w:rsidP="007D4072">
      <w:pPr>
        <w:pStyle w:val="Default"/>
        <w:ind w:firstLine="397"/>
        <w:jc w:val="center"/>
        <w:rPr>
          <w:i/>
          <w:sz w:val="18"/>
          <w:szCs w:val="18"/>
        </w:rPr>
      </w:pPr>
      <w:r w:rsidRPr="00542700">
        <w:rPr>
          <w:sz w:val="20"/>
          <w:szCs w:val="20"/>
        </w:rPr>
        <w:br/>
      </w:r>
      <w:r w:rsidRPr="00542700">
        <w:rPr>
          <w:noProof/>
          <w:sz w:val="20"/>
          <w:szCs w:val="20"/>
          <w:lang w:eastAsia="ru-RU"/>
        </w:rPr>
        <w:drawing>
          <wp:inline distT="0" distB="0" distL="0" distR="0">
            <wp:extent cx="2500240" cy="1434218"/>
            <wp:effectExtent l="0" t="0" r="0" b="0"/>
            <wp:docPr id="4" name="Рисунок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31" cy="145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2E" w:rsidRDefault="001B102E" w:rsidP="001B102E">
      <w:pPr>
        <w:ind w:firstLine="397"/>
        <w:jc w:val="center"/>
        <w:rPr>
          <w:i/>
          <w:sz w:val="18"/>
          <w:szCs w:val="18"/>
        </w:rPr>
      </w:pPr>
      <w:r w:rsidRPr="001B102E">
        <w:rPr>
          <w:i/>
          <w:sz w:val="18"/>
          <w:szCs w:val="18"/>
        </w:rPr>
        <w:t>Рисунок 3 экспериментальные исследования электромагнитного вытягивания электрической дуги</w:t>
      </w:r>
      <w:r w:rsidR="00AC0CE0" w:rsidRPr="001B102E">
        <w:rPr>
          <w:i/>
          <w:sz w:val="18"/>
          <w:szCs w:val="18"/>
        </w:rPr>
        <w:br/>
      </w:r>
    </w:p>
    <w:p w:rsidR="00542700" w:rsidRPr="00542700" w:rsidRDefault="00914036" w:rsidP="00B41814">
      <w:pPr>
        <w:ind w:firstLine="397"/>
        <w:jc w:val="both"/>
        <w:rPr>
          <w:bCs/>
        </w:rPr>
      </w:pPr>
      <w:r w:rsidRPr="00542700">
        <w:t>Результаты экспериментов показали, что магнитная система стабилизирует положение вытянутой дуги в заданном положении</w:t>
      </w:r>
      <w:r w:rsidR="00F13886" w:rsidRPr="00F13886">
        <w:t xml:space="preserve"> [7,8]</w:t>
      </w:r>
      <w:r w:rsidRPr="00542700">
        <w:t xml:space="preserve">. Это обеспечивает устойчивое горение дуги при прохождении через нее плазмообразующего газа, что позволяет повысить температуру пламени, на выходе горелки. </w:t>
      </w:r>
    </w:p>
    <w:p w:rsidR="00542700" w:rsidRPr="00542700" w:rsidRDefault="00542700" w:rsidP="00542700">
      <w:pPr>
        <w:ind w:firstLine="397"/>
        <w:jc w:val="both"/>
      </w:pPr>
      <w:r w:rsidRPr="00542700">
        <w:t xml:space="preserve">Статья написана при поддержке гранта ЛГТУ №9 "Создание </w:t>
      </w:r>
      <w:r w:rsidRPr="00542700">
        <w:lastRenderedPageBreak/>
        <w:t>электродугового плазмотрона с системами автоматизации".</w:t>
      </w:r>
    </w:p>
    <w:p w:rsidR="00914036" w:rsidRPr="00542700" w:rsidRDefault="00914036" w:rsidP="00542700">
      <w:pPr>
        <w:pStyle w:val="Default"/>
        <w:ind w:firstLine="397"/>
        <w:jc w:val="center"/>
        <w:rPr>
          <w:sz w:val="20"/>
          <w:szCs w:val="20"/>
        </w:rPr>
      </w:pP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>Список литературы:</w:t>
      </w: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1. Жуков М.Ф., Смоляков В.Я. Урюков Б.А. Электродуговые нагреватели газа (плазмотроны). М.: Наука. 1973. - 232 с. </w:t>
      </w: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2. М. Ф. Жуков, И. М. </w:t>
      </w:r>
      <w:proofErr w:type="spellStart"/>
      <w:r w:rsidRPr="00542700">
        <w:rPr>
          <w:sz w:val="20"/>
          <w:szCs w:val="20"/>
        </w:rPr>
        <w:t>Засыпкин</w:t>
      </w:r>
      <w:proofErr w:type="spellEnd"/>
      <w:r w:rsidRPr="00542700">
        <w:rPr>
          <w:sz w:val="20"/>
          <w:szCs w:val="20"/>
        </w:rPr>
        <w:t xml:space="preserve">, А. Н. </w:t>
      </w:r>
      <w:proofErr w:type="spellStart"/>
      <w:r w:rsidRPr="00542700">
        <w:rPr>
          <w:sz w:val="20"/>
          <w:szCs w:val="20"/>
        </w:rPr>
        <w:t>Тимошевский</w:t>
      </w:r>
      <w:proofErr w:type="spellEnd"/>
      <w:r w:rsidRPr="00542700">
        <w:rPr>
          <w:sz w:val="20"/>
          <w:szCs w:val="20"/>
        </w:rPr>
        <w:t xml:space="preserve">, и др. // Электродуговые генераторы термической плазмы. – Новосибирск: Наука, 1999. </w:t>
      </w: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3. Чередниченко В.С., </w:t>
      </w:r>
      <w:proofErr w:type="spellStart"/>
      <w:r w:rsidRPr="00542700">
        <w:rPr>
          <w:sz w:val="20"/>
          <w:szCs w:val="20"/>
        </w:rPr>
        <w:t>Аньшаков</w:t>
      </w:r>
      <w:proofErr w:type="spellEnd"/>
      <w:r w:rsidRPr="00542700">
        <w:rPr>
          <w:sz w:val="20"/>
          <w:szCs w:val="20"/>
        </w:rPr>
        <w:t xml:space="preserve"> А.С., Кузьмин М.Г. Плазменные </w:t>
      </w:r>
      <w:proofErr w:type="spellStart"/>
      <w:r w:rsidRPr="00542700">
        <w:rPr>
          <w:sz w:val="20"/>
          <w:szCs w:val="20"/>
        </w:rPr>
        <w:t>электротехнологические</w:t>
      </w:r>
      <w:proofErr w:type="spellEnd"/>
      <w:r w:rsidRPr="00542700">
        <w:rPr>
          <w:sz w:val="20"/>
          <w:szCs w:val="20"/>
        </w:rPr>
        <w:t xml:space="preserve"> установки. Новосибирск: Изд-во НГТУ, 2005. </w:t>
      </w: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4. Михайлов Б.И. Электродуговые плазмохимические реакторы раздельного, совмещенного и раздельно-совмещенного типов / Б.И. Михайлов // Теплофизика и аэромеханика. – 2010. – т.17. - №3 – с.425-440. </w:t>
      </w:r>
    </w:p>
    <w:p w:rsidR="00AC0CE0" w:rsidRPr="00542700" w:rsidRDefault="00AC0CE0" w:rsidP="00542700">
      <w:pPr>
        <w:pStyle w:val="Default"/>
        <w:ind w:firstLine="397"/>
        <w:jc w:val="both"/>
        <w:rPr>
          <w:sz w:val="20"/>
          <w:szCs w:val="20"/>
        </w:rPr>
      </w:pPr>
      <w:r w:rsidRPr="00542700">
        <w:rPr>
          <w:sz w:val="20"/>
          <w:szCs w:val="20"/>
        </w:rPr>
        <w:t xml:space="preserve">5. </w:t>
      </w:r>
      <w:proofErr w:type="spellStart"/>
      <w:r w:rsidRPr="00542700">
        <w:rPr>
          <w:sz w:val="20"/>
          <w:szCs w:val="20"/>
        </w:rPr>
        <w:t>Даутов</w:t>
      </w:r>
      <w:proofErr w:type="spellEnd"/>
      <w:r w:rsidRPr="00542700">
        <w:rPr>
          <w:sz w:val="20"/>
          <w:szCs w:val="20"/>
        </w:rPr>
        <w:t xml:space="preserve"> Г.Ю. Генерация низкотемпературной плазмы и плазменные технологии. </w:t>
      </w:r>
      <w:proofErr w:type="spellStart"/>
      <w:r w:rsidRPr="00542700">
        <w:rPr>
          <w:sz w:val="20"/>
          <w:szCs w:val="20"/>
        </w:rPr>
        <w:t>Поблемы</w:t>
      </w:r>
      <w:proofErr w:type="spellEnd"/>
      <w:r w:rsidRPr="00542700">
        <w:rPr>
          <w:sz w:val="20"/>
          <w:szCs w:val="20"/>
        </w:rPr>
        <w:t xml:space="preserve"> и перспективы / Г.Ю. </w:t>
      </w:r>
      <w:proofErr w:type="spellStart"/>
      <w:r w:rsidRPr="00542700">
        <w:rPr>
          <w:sz w:val="20"/>
          <w:szCs w:val="20"/>
        </w:rPr>
        <w:t>Даутов</w:t>
      </w:r>
      <w:proofErr w:type="spellEnd"/>
      <w:r w:rsidRPr="00542700">
        <w:rPr>
          <w:sz w:val="20"/>
          <w:szCs w:val="20"/>
        </w:rPr>
        <w:t xml:space="preserve">, А.Н. </w:t>
      </w:r>
      <w:proofErr w:type="spellStart"/>
      <w:r w:rsidRPr="00542700">
        <w:rPr>
          <w:sz w:val="20"/>
          <w:szCs w:val="20"/>
        </w:rPr>
        <w:t>Тимошевский</w:t>
      </w:r>
      <w:proofErr w:type="spellEnd"/>
      <w:r w:rsidRPr="00542700">
        <w:rPr>
          <w:sz w:val="20"/>
          <w:szCs w:val="20"/>
        </w:rPr>
        <w:t xml:space="preserve">, Б.И. Михайлов и др. // Новосибирск. СП РАН, 2004. – 464 с. </w:t>
      </w:r>
    </w:p>
    <w:p w:rsidR="00AC0CE0" w:rsidRPr="00542700" w:rsidRDefault="007D4072" w:rsidP="00542700">
      <w:pPr>
        <w:pStyle w:val="Default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AC0CE0" w:rsidRPr="00542700">
        <w:rPr>
          <w:sz w:val="20"/>
          <w:szCs w:val="20"/>
        </w:rPr>
        <w:t xml:space="preserve">. Патент на изобретение RU 2715054. Электродуговой плазмотрон /Мещеряков В.Н., Конев В.А., Евсеев А.М., Пикалов В.В., Конев М.В., 25.02.2020. </w:t>
      </w:r>
    </w:p>
    <w:p w:rsidR="00AC0CE0" w:rsidRPr="00542700" w:rsidRDefault="007D4072" w:rsidP="00542700">
      <w:pPr>
        <w:pStyle w:val="Default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AC0CE0" w:rsidRPr="00542700">
        <w:rPr>
          <w:sz w:val="20"/>
          <w:szCs w:val="20"/>
        </w:rPr>
        <w:t xml:space="preserve">. Патент на изобретение № 2713746. Электродуговой плазмотрон / Мещеряков В.Н., Евсеев А.М., Пикалов В.В., Данилова О.В., Ласточкин Д.В. </w:t>
      </w:r>
      <w:proofErr w:type="spellStart"/>
      <w:r w:rsidR="00AC0CE0" w:rsidRPr="00542700">
        <w:rPr>
          <w:sz w:val="20"/>
          <w:szCs w:val="20"/>
        </w:rPr>
        <w:t>Опубл</w:t>
      </w:r>
      <w:proofErr w:type="spellEnd"/>
      <w:r w:rsidR="00AC0CE0" w:rsidRPr="00542700">
        <w:rPr>
          <w:sz w:val="20"/>
          <w:szCs w:val="20"/>
        </w:rPr>
        <w:t xml:space="preserve">. 18.04.2019. </w:t>
      </w:r>
      <w:proofErr w:type="spellStart"/>
      <w:r w:rsidR="00AC0CE0" w:rsidRPr="00542700">
        <w:rPr>
          <w:sz w:val="20"/>
          <w:szCs w:val="20"/>
        </w:rPr>
        <w:t>Бюл</w:t>
      </w:r>
      <w:proofErr w:type="spellEnd"/>
      <w:r w:rsidR="00AC0CE0" w:rsidRPr="00542700">
        <w:rPr>
          <w:sz w:val="20"/>
          <w:szCs w:val="20"/>
        </w:rPr>
        <w:t xml:space="preserve">. №11. </w:t>
      </w:r>
    </w:p>
    <w:p w:rsidR="00AC0CE0" w:rsidRDefault="00F13886" w:rsidP="00542700">
      <w:pPr>
        <w:pStyle w:val="Default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AC0CE0" w:rsidRPr="00542700">
        <w:rPr>
          <w:sz w:val="20"/>
          <w:szCs w:val="20"/>
        </w:rPr>
        <w:t xml:space="preserve">. Патент на полезную модель № 188618. Электродуговой плазмотрон / Мещеряков В.Н., Евсеев А.М., Пикалов В.В., Чупров В.Б., Конев В.А. </w:t>
      </w:r>
      <w:proofErr w:type="spellStart"/>
      <w:r w:rsidR="00AC0CE0" w:rsidRPr="00542700">
        <w:rPr>
          <w:sz w:val="20"/>
          <w:szCs w:val="20"/>
        </w:rPr>
        <w:t>Опубл</w:t>
      </w:r>
      <w:proofErr w:type="spellEnd"/>
      <w:r w:rsidR="00AC0CE0" w:rsidRPr="00542700">
        <w:rPr>
          <w:sz w:val="20"/>
          <w:szCs w:val="20"/>
        </w:rPr>
        <w:t xml:space="preserve">. 18.04.2019. </w:t>
      </w:r>
      <w:proofErr w:type="spellStart"/>
      <w:r w:rsidR="00AC0CE0" w:rsidRPr="00542700">
        <w:rPr>
          <w:sz w:val="20"/>
          <w:szCs w:val="20"/>
        </w:rPr>
        <w:t>Бюл</w:t>
      </w:r>
      <w:proofErr w:type="spellEnd"/>
      <w:r w:rsidR="00AC0CE0" w:rsidRPr="00542700">
        <w:rPr>
          <w:sz w:val="20"/>
          <w:szCs w:val="20"/>
        </w:rPr>
        <w:t xml:space="preserve">. №11. </w:t>
      </w:r>
    </w:p>
    <w:p w:rsidR="00F13886" w:rsidRPr="00542700" w:rsidRDefault="00F13886" w:rsidP="00542700">
      <w:pPr>
        <w:pStyle w:val="Default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 w:rsidRPr="00F13886">
        <w:rPr>
          <w:sz w:val="20"/>
          <w:szCs w:val="20"/>
        </w:rPr>
        <w:t>А. А. Муравьев и А. И. Бойков, Системы управления асинхронной машиной с фазным ротором с вентильными преобразователями в цепи ротора. Материалы XII международной научно-практической конференции «Современные сложные системы управления». Липецк. 2017. С. 159-163.</w:t>
      </w:r>
    </w:p>
    <w:p w:rsidR="00AC0CE0" w:rsidRPr="00542700" w:rsidRDefault="00F13886" w:rsidP="00542700">
      <w:pPr>
        <w:pStyle w:val="Default"/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AC0CE0" w:rsidRPr="00542700">
        <w:rPr>
          <w:sz w:val="20"/>
          <w:szCs w:val="20"/>
        </w:rPr>
        <w:t xml:space="preserve">. Патент на изобретение RU 2713736. Электродуговой плазмотрон для сжигания твердых отходов. Мещеряков В.Н., Евсеев А.М., Пикалов В.В., Данилова О.В., Ласточкин Д.В. </w:t>
      </w:r>
      <w:proofErr w:type="spellStart"/>
      <w:r w:rsidR="00AC0CE0" w:rsidRPr="00542700">
        <w:rPr>
          <w:sz w:val="20"/>
          <w:szCs w:val="20"/>
        </w:rPr>
        <w:t>Опубл</w:t>
      </w:r>
      <w:proofErr w:type="spellEnd"/>
      <w:r w:rsidR="00AC0CE0" w:rsidRPr="00542700">
        <w:rPr>
          <w:sz w:val="20"/>
          <w:szCs w:val="20"/>
        </w:rPr>
        <w:t xml:space="preserve">. 07.02.2020. </w:t>
      </w:r>
    </w:p>
    <w:sectPr w:rsidR="00AC0CE0" w:rsidRPr="00542700" w:rsidSect="00542700">
      <w:pgSz w:w="7938" w:h="1190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A16"/>
    <w:rsid w:val="0001439F"/>
    <w:rsid w:val="00015AC3"/>
    <w:rsid w:val="000256FB"/>
    <w:rsid w:val="00052A18"/>
    <w:rsid w:val="00066778"/>
    <w:rsid w:val="000A2C9A"/>
    <w:rsid w:val="000A45C8"/>
    <w:rsid w:val="000E16D5"/>
    <w:rsid w:val="00187AD0"/>
    <w:rsid w:val="00195C16"/>
    <w:rsid w:val="001B102E"/>
    <w:rsid w:val="001E377F"/>
    <w:rsid w:val="00245524"/>
    <w:rsid w:val="00295B08"/>
    <w:rsid w:val="00343BD2"/>
    <w:rsid w:val="003B0912"/>
    <w:rsid w:val="003C2DBC"/>
    <w:rsid w:val="004F5BB0"/>
    <w:rsid w:val="004F7A16"/>
    <w:rsid w:val="005366E1"/>
    <w:rsid w:val="00542700"/>
    <w:rsid w:val="0055317B"/>
    <w:rsid w:val="00557818"/>
    <w:rsid w:val="00571D48"/>
    <w:rsid w:val="005A5552"/>
    <w:rsid w:val="007D4072"/>
    <w:rsid w:val="00914036"/>
    <w:rsid w:val="00941C65"/>
    <w:rsid w:val="00961445"/>
    <w:rsid w:val="009C1C01"/>
    <w:rsid w:val="00AB7B01"/>
    <w:rsid w:val="00AC0CE0"/>
    <w:rsid w:val="00B41814"/>
    <w:rsid w:val="00BD3A94"/>
    <w:rsid w:val="00BF7485"/>
    <w:rsid w:val="00C675D6"/>
    <w:rsid w:val="00E97721"/>
    <w:rsid w:val="00F13886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C16"/>
    <w:pPr>
      <w:spacing w:after="120"/>
    </w:pPr>
  </w:style>
  <w:style w:type="character" w:customStyle="1" w:styleId="a4">
    <w:name w:val="Основной текст Знак"/>
    <w:basedOn w:val="a0"/>
    <w:link w:val="a3"/>
    <w:rsid w:val="00195C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95C16"/>
    <w:rPr>
      <w:color w:val="0000FF"/>
      <w:u w:val="single"/>
    </w:rPr>
  </w:style>
  <w:style w:type="paragraph" w:customStyle="1" w:styleId="Default">
    <w:name w:val="Default"/>
    <w:rsid w:val="00AC0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14036"/>
    <w:pPr>
      <w:widowControl/>
      <w:tabs>
        <w:tab w:val="center" w:pos="4677"/>
        <w:tab w:val="right" w:pos="9355"/>
      </w:tabs>
      <w:autoSpaceDE/>
      <w:autoSpaceDN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14036"/>
    <w:rPr>
      <w:rFonts w:ascii="Times New Roman" w:eastAsia="Calibri" w:hAnsi="Times New Roman" w:cs="Times New Roman"/>
      <w:sz w:val="24"/>
    </w:rPr>
  </w:style>
  <w:style w:type="paragraph" w:customStyle="1" w:styleId="a8">
    <w:name w:val="удк"/>
    <w:basedOn w:val="a"/>
    <w:link w:val="a9"/>
    <w:qFormat/>
    <w:rsid w:val="001B102E"/>
    <w:pPr>
      <w:widowControl/>
      <w:autoSpaceDE/>
      <w:autoSpaceDN/>
      <w:spacing w:after="100"/>
    </w:pPr>
    <w:rPr>
      <w:rFonts w:eastAsia="Calibri"/>
      <w:sz w:val="18"/>
      <w:szCs w:val="18"/>
      <w:lang w:eastAsia="en-US"/>
    </w:rPr>
  </w:style>
  <w:style w:type="paragraph" w:customStyle="1" w:styleId="aa">
    <w:name w:val="ФИО"/>
    <w:basedOn w:val="a"/>
    <w:link w:val="ab"/>
    <w:qFormat/>
    <w:rsid w:val="001B102E"/>
    <w:pPr>
      <w:widowControl/>
      <w:autoSpaceDE/>
      <w:autoSpaceDN/>
      <w:spacing w:after="100"/>
      <w:jc w:val="center"/>
    </w:pPr>
    <w:rPr>
      <w:rFonts w:eastAsia="Calibri"/>
      <w:szCs w:val="22"/>
      <w:lang w:eastAsia="en-US"/>
    </w:rPr>
  </w:style>
  <w:style w:type="character" w:customStyle="1" w:styleId="a9">
    <w:name w:val="удк Знак"/>
    <w:basedOn w:val="a0"/>
    <w:link w:val="a8"/>
    <w:rsid w:val="001B102E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1B102E"/>
    <w:pPr>
      <w:widowControl/>
      <w:autoSpaceDE/>
      <w:autoSpaceDN/>
      <w:spacing w:after="100"/>
      <w:jc w:val="center"/>
    </w:pPr>
    <w:rPr>
      <w:rFonts w:eastAsia="Calibri"/>
      <w:sz w:val="18"/>
      <w:szCs w:val="22"/>
      <w:lang w:val="en-US" w:eastAsia="en-US"/>
    </w:rPr>
  </w:style>
  <w:style w:type="character" w:customStyle="1" w:styleId="ab">
    <w:name w:val="ФИО Знак"/>
    <w:basedOn w:val="a0"/>
    <w:link w:val="aa"/>
    <w:rsid w:val="001B102E"/>
    <w:rPr>
      <w:rFonts w:ascii="Times New Roman" w:eastAsia="Calibri" w:hAnsi="Times New Roman" w:cs="Times New Roman"/>
      <w:sz w:val="20"/>
    </w:rPr>
  </w:style>
  <w:style w:type="paragraph" w:customStyle="1" w:styleId="ac">
    <w:name w:val="Название публикации"/>
    <w:basedOn w:val="a"/>
    <w:link w:val="ad"/>
    <w:qFormat/>
    <w:rsid w:val="001B102E"/>
    <w:pPr>
      <w:keepNext/>
      <w:keepLines/>
      <w:widowControl/>
      <w:autoSpaceDE/>
      <w:autoSpaceDN/>
      <w:spacing w:before="100" w:after="100"/>
      <w:jc w:val="center"/>
      <w:outlineLvl w:val="1"/>
    </w:pPr>
    <w:rPr>
      <w:b/>
      <w:bCs/>
      <w:caps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1B102E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1B102E"/>
    <w:pPr>
      <w:keepNext/>
      <w:keepLines/>
      <w:widowControl/>
      <w:autoSpaceDE/>
      <w:autoSpaceDN/>
      <w:spacing w:after="100"/>
      <w:jc w:val="center"/>
      <w:outlineLvl w:val="1"/>
    </w:pPr>
    <w:rPr>
      <w:bCs/>
      <w:caps/>
      <w:sz w:val="18"/>
      <w:szCs w:val="26"/>
      <w:lang w:val="en-US" w:eastAsia="en-US"/>
    </w:rPr>
  </w:style>
  <w:style w:type="character" w:customStyle="1" w:styleId="ad">
    <w:name w:val="Название публикации Знак"/>
    <w:basedOn w:val="a0"/>
    <w:link w:val="ac"/>
    <w:rsid w:val="001B102E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e">
    <w:name w:val="Аннотация"/>
    <w:basedOn w:val="a"/>
    <w:link w:val="af"/>
    <w:qFormat/>
    <w:rsid w:val="001B102E"/>
    <w:pPr>
      <w:widowControl/>
      <w:autoSpaceDE/>
      <w:autoSpaceDN/>
      <w:ind w:firstLine="397"/>
      <w:jc w:val="both"/>
    </w:pPr>
    <w:rPr>
      <w:rFonts w:eastAsia="Calibri"/>
      <w:i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1B102E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1B102E"/>
    <w:pPr>
      <w:widowControl/>
      <w:autoSpaceDE/>
      <w:autoSpaceDN/>
      <w:ind w:firstLine="397"/>
      <w:jc w:val="both"/>
    </w:pPr>
    <w:rPr>
      <w:rFonts w:eastAsia="Calibri"/>
      <w:i/>
      <w:szCs w:val="22"/>
      <w:lang w:val="en-US" w:eastAsia="en-US"/>
    </w:rPr>
  </w:style>
  <w:style w:type="character" w:customStyle="1" w:styleId="af">
    <w:name w:val="Аннотация Знак"/>
    <w:basedOn w:val="a0"/>
    <w:link w:val="ae"/>
    <w:rsid w:val="001B102E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1B102E"/>
    <w:pPr>
      <w:widowControl/>
      <w:autoSpaceDE/>
      <w:autoSpaceDN/>
      <w:spacing w:after="200"/>
      <w:ind w:firstLine="397"/>
      <w:jc w:val="both"/>
    </w:pPr>
    <w:rPr>
      <w:rFonts w:eastAsia="Calibri"/>
      <w:i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1B102E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f0">
    <w:name w:val="Ключевые"/>
    <w:basedOn w:val="a"/>
    <w:link w:val="af1"/>
    <w:qFormat/>
    <w:rsid w:val="001B102E"/>
    <w:pPr>
      <w:widowControl/>
      <w:autoSpaceDE/>
      <w:autoSpaceDN/>
      <w:ind w:firstLine="397"/>
      <w:jc w:val="both"/>
    </w:pPr>
    <w:rPr>
      <w:rFonts w:eastAsia="Calibri"/>
      <w:i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1B102E"/>
    <w:rPr>
      <w:rFonts w:ascii="Times New Roman" w:eastAsia="Calibri" w:hAnsi="Times New Roman" w:cs="Times New Roman"/>
      <w:i/>
      <w:sz w:val="20"/>
      <w:lang w:val="en-US"/>
    </w:rPr>
  </w:style>
  <w:style w:type="character" w:customStyle="1" w:styleId="af1">
    <w:name w:val="Ключевые Знак"/>
    <w:basedOn w:val="a0"/>
    <w:link w:val="af0"/>
    <w:rsid w:val="001B102E"/>
    <w:rPr>
      <w:rFonts w:ascii="Times New Roman" w:eastAsia="Calibri" w:hAnsi="Times New Roman" w:cs="Times New Roman"/>
      <w:i/>
      <w:sz w:val="20"/>
    </w:rPr>
  </w:style>
  <w:style w:type="paragraph" w:styleId="af2">
    <w:name w:val="Balloon Text"/>
    <w:basedOn w:val="a"/>
    <w:link w:val="af3"/>
    <w:uiPriority w:val="99"/>
    <w:semiHidden/>
    <w:unhideWhenUsed/>
    <w:rsid w:val="0055781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578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1y</dc:creator>
  <cp:keywords/>
  <dc:description/>
  <cp:lastModifiedBy>Ksenia</cp:lastModifiedBy>
  <cp:revision>4</cp:revision>
  <dcterms:created xsi:type="dcterms:W3CDTF">2021-10-09T13:27:00Z</dcterms:created>
  <dcterms:modified xsi:type="dcterms:W3CDTF">2021-10-13T19:32:00Z</dcterms:modified>
</cp:coreProperties>
</file>